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4B6610" w14:textId="39692E64" w:rsidR="006E1804" w:rsidRPr="00215234" w:rsidRDefault="006E1804" w:rsidP="006E1804">
      <w:pPr>
        <w:widowControl w:val="0"/>
        <w:pBdr>
          <w:top w:val="nil"/>
          <w:left w:val="nil"/>
          <w:bottom w:val="nil"/>
          <w:right w:val="nil"/>
          <w:between w:val="nil"/>
        </w:pBdr>
        <w:spacing w:line="276" w:lineRule="auto"/>
        <w:ind w:left="1" w:hanging="3"/>
        <w:jc w:val="center"/>
        <w:rPr>
          <w:rFonts w:ascii="Arial" w:hAnsi="Arial" w:cs="Arial"/>
          <w:b/>
          <w:bCs/>
          <w:color w:val="C00000"/>
          <w:sz w:val="32"/>
          <w:szCs w:val="32"/>
        </w:rPr>
      </w:pPr>
      <w:r w:rsidRPr="00215234">
        <w:rPr>
          <w:rFonts w:ascii="Arial" w:hAnsi="Arial" w:cs="Arial"/>
          <w:b/>
          <w:bCs/>
          <w:noProof/>
          <w:color w:val="C00000"/>
          <w:sz w:val="32"/>
          <w:szCs w:val="32"/>
          <w:lang w:val="en-US" w:eastAsia="en-US"/>
        </w:rPr>
        <mc:AlternateContent>
          <mc:Choice Requires="wps">
            <w:drawing>
              <wp:anchor distT="0" distB="0" distL="114300" distR="114300" simplePos="0" relativeHeight="251659264" behindDoc="0" locked="0" layoutInCell="1" allowOverlap="1" wp14:anchorId="231BAE0F" wp14:editId="22DDFE15">
                <wp:simplePos x="0" y="0"/>
                <wp:positionH relativeFrom="column">
                  <wp:posOffset>0</wp:posOffset>
                </wp:positionH>
                <wp:positionV relativeFrom="paragraph">
                  <wp:posOffset>0</wp:posOffset>
                </wp:positionV>
                <wp:extent cx="635000" cy="635000"/>
                <wp:effectExtent l="0" t="0" r="3175" b="3175"/>
                <wp:wrapNone/>
                <wp:docPr id="2003174205" name="Rectangle 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71A247" id="Rectangle 5" o:spid="_x0000_s1026"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" filled="f" stroked="f">
                <o:lock v:ext="edit" aspectratio="t" selection="t"/>
              </v:rect>
            </w:pict>
          </mc:Fallback>
        </mc:AlternateContent>
      </w:r>
      <w:r w:rsidRPr="00215234">
        <w:rPr>
          <w:rFonts w:ascii="Arial" w:hAnsi="Arial" w:cs="Arial"/>
          <w:b/>
          <w:bCs/>
          <w:color w:val="C00000"/>
          <w:sz w:val="32"/>
          <w:szCs w:val="32"/>
        </w:rPr>
        <w:t xml:space="preserve">Strengthening SMA/MA Students' Language Attitudes </w:t>
      </w:r>
      <w:proofErr w:type="gramStart"/>
      <w:r w:rsidRPr="00215234">
        <w:rPr>
          <w:rFonts w:ascii="Arial" w:hAnsi="Arial" w:cs="Arial"/>
          <w:b/>
          <w:bCs/>
          <w:color w:val="C00000"/>
          <w:sz w:val="32"/>
          <w:szCs w:val="32"/>
        </w:rPr>
        <w:t>Towards</w:t>
      </w:r>
      <w:proofErr w:type="gramEnd"/>
      <w:r w:rsidRPr="00215234">
        <w:rPr>
          <w:rFonts w:ascii="Arial" w:hAnsi="Arial" w:cs="Arial"/>
          <w:b/>
          <w:bCs/>
          <w:color w:val="C00000"/>
          <w:sz w:val="32"/>
          <w:szCs w:val="32"/>
        </w:rPr>
        <w:t xml:space="preserve"> Indonesian Through the W</w:t>
      </w:r>
      <w:bookmarkStart w:id="0" w:name="_GoBack"/>
      <w:bookmarkEnd w:id="0"/>
      <w:r w:rsidRPr="00215234">
        <w:rPr>
          <w:rFonts w:ascii="Arial" w:hAnsi="Arial" w:cs="Arial"/>
          <w:b/>
          <w:bCs/>
          <w:color w:val="C00000"/>
          <w:sz w:val="32"/>
          <w:szCs w:val="32"/>
        </w:rPr>
        <w:t>ord Spinner Application</w:t>
      </w:r>
    </w:p>
    <w:p w14:paraId="79974362" w14:textId="77777777" w:rsidR="006E1804" w:rsidRPr="004E3361" w:rsidRDefault="006E1804" w:rsidP="006E1804">
      <w:pPr>
        <w:spacing w:before="120" w:after="120"/>
        <w:ind w:left="0" w:hanging="2"/>
        <w:jc w:val="center"/>
        <w:rPr>
          <w:rFonts w:ascii="Arial" w:hAnsi="Arial" w:cs="Arial"/>
        </w:rPr>
      </w:pPr>
      <w:r w:rsidRPr="004E3361">
        <w:rPr>
          <w:rFonts w:ascii="Arial" w:hAnsi="Arial" w:cs="Arial"/>
        </w:rPr>
        <w:t>Author Name</w:t>
      </w:r>
      <w:r w:rsidRPr="004E3361">
        <w:rPr>
          <w:rFonts w:ascii="Arial" w:hAnsi="Arial" w:cs="Arial"/>
          <w:vertAlign w:val="superscript"/>
        </w:rPr>
        <w:t>1*)</w:t>
      </w:r>
      <w:r w:rsidRPr="004E3361">
        <w:rPr>
          <w:rFonts w:ascii="Arial" w:hAnsi="Arial" w:cs="Arial"/>
        </w:rPr>
        <w:t xml:space="preserve">, Author Name </w:t>
      </w:r>
      <w:r w:rsidRPr="004E3361">
        <w:rPr>
          <w:rFonts w:ascii="Arial" w:hAnsi="Arial" w:cs="Arial"/>
          <w:vertAlign w:val="superscript"/>
        </w:rPr>
        <w:t>2)</w:t>
      </w:r>
    </w:p>
    <w:p w14:paraId="3B01030F" w14:textId="77777777" w:rsidR="006E1804" w:rsidRPr="004E3361" w:rsidRDefault="006E1804" w:rsidP="006E1804">
      <w:pPr>
        <w:spacing w:before="120" w:after="120"/>
        <w:ind w:left="0" w:hanging="2"/>
        <w:jc w:val="center"/>
        <w:rPr>
          <w:rFonts w:ascii="Arial" w:hAnsi="Arial" w:cs="Arial"/>
          <w:iCs/>
        </w:rPr>
      </w:pPr>
      <w:r w:rsidRPr="004E3361">
        <w:rPr>
          <w:rFonts w:ascii="Arial" w:hAnsi="Arial" w:cs="Arial"/>
          <w:iCs/>
          <w:sz w:val="20"/>
          <w:szCs w:val="20"/>
          <w:vertAlign w:val="superscript"/>
        </w:rPr>
        <w:t>1)</w:t>
      </w:r>
      <w:r w:rsidRPr="004E3361">
        <w:rPr>
          <w:rFonts w:ascii="Arial" w:hAnsi="Arial" w:cs="Arial"/>
          <w:iCs/>
        </w:rPr>
        <w:t xml:space="preserve"> </w:t>
      </w:r>
      <w:r w:rsidRPr="004E3361">
        <w:rPr>
          <w:rFonts w:ascii="Arial" w:hAnsi="Arial" w:cs="Arial"/>
          <w:iCs/>
          <w:sz w:val="18"/>
          <w:szCs w:val="18"/>
        </w:rPr>
        <w:t xml:space="preserve">University of </w:t>
      </w:r>
      <w:proofErr w:type="spellStart"/>
      <w:r w:rsidRPr="004E3361">
        <w:rPr>
          <w:rFonts w:ascii="Arial" w:hAnsi="Arial" w:cs="Arial"/>
          <w:iCs/>
          <w:sz w:val="18"/>
          <w:szCs w:val="18"/>
        </w:rPr>
        <w:t>Indomarga</w:t>
      </w:r>
      <w:proofErr w:type="spellEnd"/>
      <w:r w:rsidRPr="004E3361">
        <w:rPr>
          <w:rFonts w:ascii="Arial" w:hAnsi="Arial" w:cs="Arial"/>
          <w:iCs/>
          <w:sz w:val="18"/>
          <w:szCs w:val="18"/>
        </w:rPr>
        <w:t>, Jakarta, Indonesia</w:t>
      </w:r>
      <w:r w:rsidRPr="004E3361">
        <w:rPr>
          <w:rFonts w:ascii="Arial" w:hAnsi="Arial" w:cs="Arial"/>
          <w:iCs/>
          <w:sz w:val="20"/>
          <w:szCs w:val="20"/>
        </w:rPr>
        <w:br/>
      </w:r>
      <w:r w:rsidRPr="004E3361">
        <w:rPr>
          <w:rFonts w:ascii="Arial" w:hAnsi="Arial" w:cs="Arial"/>
          <w:iCs/>
          <w:sz w:val="20"/>
          <w:szCs w:val="20"/>
          <w:vertAlign w:val="superscript"/>
        </w:rPr>
        <w:t>2)</w:t>
      </w:r>
      <w:r w:rsidRPr="004E3361">
        <w:rPr>
          <w:rFonts w:ascii="Arial" w:hAnsi="Arial" w:cs="Arial"/>
          <w:iCs/>
          <w:sz w:val="18"/>
          <w:szCs w:val="18"/>
        </w:rPr>
        <w:t xml:space="preserve"> University of Bangkok, Bangkok, Thailand</w:t>
      </w:r>
    </w:p>
    <w:p w14:paraId="30DF250D" w14:textId="77777777" w:rsidR="006E1804" w:rsidRPr="004E3361" w:rsidRDefault="006E1804" w:rsidP="006E1804">
      <w:pPr>
        <w:ind w:left="0" w:hanging="2"/>
        <w:jc w:val="center"/>
        <w:rPr>
          <w:rFonts w:ascii="Arial" w:hAnsi="Arial" w:cs="Arial"/>
          <w:bCs/>
          <w:iCs/>
          <w:sz w:val="20"/>
          <w:szCs w:val="20"/>
        </w:rPr>
      </w:pPr>
      <w:r w:rsidRPr="004E3361">
        <w:rPr>
          <w:rFonts w:ascii="Arial" w:hAnsi="Arial" w:cs="Arial"/>
          <w:bCs/>
          <w:iCs/>
          <w:sz w:val="20"/>
          <w:szCs w:val="20"/>
        </w:rPr>
        <w:t xml:space="preserve">Correspondence Authors: </w:t>
      </w:r>
      <w:r w:rsidRPr="004E3361">
        <w:rPr>
          <w:rFonts w:ascii="Arial" w:hAnsi="Arial" w:cs="Arial"/>
          <w:iCs/>
          <w:sz w:val="20"/>
          <w:szCs w:val="20"/>
        </w:rPr>
        <w:t>[email]</w:t>
      </w:r>
    </w:p>
    <w:p w14:paraId="7B9D2BF3" w14:textId="77777777" w:rsidR="006E1804" w:rsidRPr="004E3361" w:rsidRDefault="006E1804" w:rsidP="006E1804">
      <w:pPr>
        <w:pBdr>
          <w:bottom w:val="single" w:sz="4" w:space="0" w:color="000000"/>
        </w:pBdr>
        <w:ind w:left="0" w:right="3" w:hanging="2"/>
        <w:jc w:val="center"/>
        <w:rPr>
          <w:rFonts w:ascii="Arial" w:hAnsi="Arial" w:cs="Arial"/>
          <w:iCs/>
          <w:sz w:val="20"/>
          <w:szCs w:val="20"/>
        </w:rPr>
      </w:pPr>
      <w:r w:rsidRPr="004E3361">
        <w:rPr>
          <w:rFonts w:ascii="Arial" w:hAnsi="Arial" w:cs="Arial"/>
          <w:iCs/>
          <w:sz w:val="20"/>
          <w:szCs w:val="20"/>
        </w:rPr>
        <w:t>Article history: received MM DD, YEAR; revised MM DD, YEAR; accepted MM DD, YEAR</w:t>
      </w:r>
    </w:p>
    <w:p w14:paraId="57AC0D60" w14:textId="77777777" w:rsidR="006E1804" w:rsidRPr="004E3361" w:rsidRDefault="006E1804" w:rsidP="006E1804">
      <w:pPr>
        <w:ind w:left="0" w:right="3" w:hanging="2"/>
        <w:jc w:val="center"/>
        <w:rPr>
          <w:rFonts w:ascii="Arial" w:hAnsi="Arial" w:cs="Arial"/>
          <w:iCs/>
          <w:sz w:val="20"/>
          <w:szCs w:val="20"/>
        </w:rPr>
      </w:pPr>
      <w:r w:rsidRPr="004E3361">
        <w:rPr>
          <w:rFonts w:ascii="Arial" w:hAnsi="Arial" w:cs="Arial"/>
          <w:iCs/>
          <w:sz w:val="20"/>
          <w:szCs w:val="20"/>
        </w:rPr>
        <w:t xml:space="preserve">This article is licensed under a </w:t>
      </w:r>
      <w:hyperlink r:id="rId7">
        <w:r w:rsidRPr="004E3361">
          <w:rPr>
            <w:rFonts w:ascii="Arial" w:hAnsi="Arial" w:cs="Arial"/>
            <w:iCs/>
            <w:sz w:val="20"/>
            <w:szCs w:val="20"/>
          </w:rPr>
          <w:t>Creative Commons Attribution 4.0 International License</w:t>
        </w:r>
      </w:hyperlink>
    </w:p>
    <w:p w14:paraId="7E89FEB4" w14:textId="5B4047C0" w:rsidR="006E1804" w:rsidRPr="004E3361" w:rsidRDefault="006E1804" w:rsidP="006E1804">
      <w:pPr>
        <w:pBdr>
          <w:bottom w:val="single" w:sz="4" w:space="1" w:color="000000"/>
        </w:pBdr>
        <w:ind w:left="0" w:right="3" w:hanging="2"/>
        <w:jc w:val="center"/>
        <w:rPr>
          <w:rFonts w:ascii="Arial" w:hAnsi="Arial" w:cs="Arial"/>
          <w:iCs/>
          <w:sz w:val="20"/>
          <w:szCs w:val="20"/>
        </w:rPr>
      </w:pPr>
      <w:r w:rsidRPr="00C66D51">
        <w:rPr>
          <w:rFonts w:ascii="Arial" w:hAnsi="Arial" w:cs="Arial"/>
          <w:noProof/>
          <w:sz w:val="20"/>
          <w:szCs w:val="20"/>
          <w:lang w:val="en-US" w:eastAsia="en-US"/>
        </w:rPr>
        <w:drawing>
          <wp:inline distT="0" distB="0" distL="0" distR="0" wp14:anchorId="77F14A1D" wp14:editId="71AB7F51">
            <wp:extent cx="857250" cy="295275"/>
            <wp:effectExtent l="0" t="0" r="0" b="9525"/>
            <wp:docPr id="17079779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295275"/>
                    </a:xfrm>
                    <a:prstGeom prst="rect">
                      <a:avLst/>
                    </a:prstGeom>
                    <a:noFill/>
                    <a:ln>
                      <a:noFill/>
                    </a:ln>
                  </pic:spPr>
                </pic:pic>
              </a:graphicData>
            </a:graphic>
          </wp:inline>
        </w:drawing>
      </w:r>
    </w:p>
    <w:p w14:paraId="0EFD2FA3" w14:textId="77777777" w:rsidR="006E1804" w:rsidRPr="004E3361" w:rsidRDefault="006E1804" w:rsidP="006E1804">
      <w:pPr>
        <w:pBdr>
          <w:top w:val="nil"/>
          <w:left w:val="nil"/>
          <w:bottom w:val="nil"/>
          <w:right w:val="nil"/>
          <w:between w:val="nil"/>
        </w:pBdr>
        <w:ind w:left="0" w:right="3" w:hanging="2"/>
        <w:rPr>
          <w:rFonts w:ascii="Arial" w:hAnsi="Arial" w:cs="Arial"/>
          <w:iCs/>
          <w:sz w:val="20"/>
          <w:szCs w:val="20"/>
        </w:rPr>
      </w:pPr>
    </w:p>
    <w:p w14:paraId="22193797" w14:textId="77777777" w:rsidR="006E1804" w:rsidRPr="0083233B" w:rsidRDefault="006E1804" w:rsidP="006E1804">
      <w:pPr>
        <w:ind w:left="0" w:hanging="2"/>
        <w:jc w:val="center"/>
        <w:rPr>
          <w:rFonts w:ascii="Arial" w:eastAsia="Arial" w:hAnsi="Arial" w:cs="Arial"/>
          <w:b/>
          <w:sz w:val="18"/>
          <w:szCs w:val="18"/>
        </w:rPr>
      </w:pPr>
      <w:r w:rsidRPr="0083233B">
        <w:rPr>
          <w:rFonts w:ascii="Arial" w:eastAsia="Arial" w:hAnsi="Arial" w:cs="Arial"/>
          <w:b/>
          <w:color w:val="C00000"/>
          <w:sz w:val="18"/>
          <w:szCs w:val="18"/>
        </w:rPr>
        <w:t>Abstract</w:t>
      </w:r>
    </w:p>
    <w:p w14:paraId="3C765840" w14:textId="77777777" w:rsidR="006E1804" w:rsidRPr="0083233B" w:rsidRDefault="006E1804" w:rsidP="006E1804">
      <w:pPr>
        <w:ind w:left="0" w:hanging="2"/>
        <w:jc w:val="both"/>
        <w:rPr>
          <w:rFonts w:ascii="Arial" w:hAnsi="Arial" w:cs="Arial"/>
          <w:sz w:val="18"/>
          <w:szCs w:val="18"/>
        </w:rPr>
      </w:pPr>
      <w:r w:rsidRPr="0083233B">
        <w:rPr>
          <w:rFonts w:ascii="Arial" w:eastAsia="Arial" w:hAnsi="Arial" w:cs="Arial"/>
          <w:sz w:val="18"/>
          <w:szCs w:val="18"/>
        </w:rPr>
        <w:t xml:space="preserve">The main problem using Indonesian was in accordance with linguistic rules so that </w:t>
      </w:r>
      <w:proofErr w:type="gramStart"/>
      <w:r w:rsidRPr="0083233B">
        <w:rPr>
          <w:rFonts w:ascii="Arial" w:eastAsia="Arial" w:hAnsi="Arial" w:cs="Arial"/>
          <w:sz w:val="18"/>
          <w:szCs w:val="18"/>
        </w:rPr>
        <w:t>students' s</w:t>
      </w:r>
      <w:proofErr w:type="gramEnd"/>
      <w:r w:rsidRPr="0083233B">
        <w:rPr>
          <w:rFonts w:ascii="Arial" w:eastAsia="Arial" w:hAnsi="Arial" w:cs="Arial"/>
          <w:sz w:val="18"/>
          <w:szCs w:val="18"/>
        </w:rPr>
        <w:t xml:space="preserve"> language did not reflect the desired language attitudes. The data obtained becomes material for preparing further strengthening plans which are developed to be media-based. After being validated by material and media experts, the language attitude strengthening model is applied to students using Android </w:t>
      </w:r>
      <w:proofErr w:type="spellStart"/>
      <w:r w:rsidRPr="0083233B">
        <w:rPr>
          <w:rFonts w:ascii="Arial" w:eastAsia="Arial" w:hAnsi="Arial" w:cs="Arial"/>
          <w:sz w:val="18"/>
          <w:szCs w:val="18"/>
        </w:rPr>
        <w:t>cellphones</w:t>
      </w:r>
      <w:proofErr w:type="spellEnd"/>
      <w:r w:rsidRPr="0083233B">
        <w:rPr>
          <w:rFonts w:ascii="Arial" w:eastAsia="Arial" w:hAnsi="Arial" w:cs="Arial"/>
          <w:sz w:val="18"/>
          <w:szCs w:val="18"/>
        </w:rPr>
        <w:t xml:space="preserve"> and laptop devices connected to the network. The aim of this research explains the design and implementation of strengthening student's language attitudes towards Indonesian through the medium of the word spinner application. This research uses a qualitative approach with the research method and development of the ADDIE model. Data collection methods through test and non-test instruments. The average validation data by material experts and media experts received a score of 84.45%, which means it is very feasible to apply, while the average error rate in </w:t>
      </w:r>
      <w:proofErr w:type="spellStart"/>
      <w:r w:rsidRPr="0083233B">
        <w:rPr>
          <w:rFonts w:ascii="Arial" w:eastAsia="Arial" w:hAnsi="Arial" w:cs="Arial"/>
          <w:sz w:val="18"/>
          <w:szCs w:val="18"/>
        </w:rPr>
        <w:t>analyzing</w:t>
      </w:r>
      <w:proofErr w:type="spellEnd"/>
      <w:r w:rsidRPr="0083233B">
        <w:rPr>
          <w:rFonts w:ascii="Arial" w:eastAsia="Arial" w:hAnsi="Arial" w:cs="Arial"/>
          <w:sz w:val="18"/>
          <w:szCs w:val="18"/>
        </w:rPr>
        <w:t xml:space="preserve"> by SMA and MA respondents is 33.5%, which means students are quite careful in understanding the instrument for strengthening language attitudes. It is also meaningful that this application is suitable for implementation in schools with its main advantage being that it teaches students with learning outcomes that meet 3 aspects of language attitudes, namely cognitive, affective and conative. The ease of </w:t>
      </w:r>
      <w:proofErr w:type="gramStart"/>
      <w:r w:rsidRPr="0083233B">
        <w:rPr>
          <w:rFonts w:ascii="Arial" w:eastAsia="Arial" w:hAnsi="Arial" w:cs="Arial"/>
          <w:sz w:val="18"/>
          <w:szCs w:val="18"/>
        </w:rPr>
        <w:t>teaching</w:t>
      </w:r>
      <w:proofErr w:type="gramEnd"/>
      <w:r w:rsidRPr="0083233B">
        <w:rPr>
          <w:rFonts w:ascii="Arial" w:eastAsia="Arial" w:hAnsi="Arial" w:cs="Arial"/>
          <w:sz w:val="18"/>
          <w:szCs w:val="18"/>
        </w:rPr>
        <w:t xml:space="preserve"> vocabulary and its application in sentences so that students fully understand the language properly and correctly. The limitations of this application require technical requirements, namely the availability of computers/laptops and Android cell phones used by teachers and students who are connected to the internet</w:t>
      </w:r>
    </w:p>
    <w:p w14:paraId="2324522A" w14:textId="77777777" w:rsidR="006E1804" w:rsidRPr="0083233B" w:rsidRDefault="006E1804" w:rsidP="006E1804">
      <w:pPr>
        <w:spacing w:before="240" w:after="360"/>
        <w:ind w:left="0" w:right="289" w:hanging="2"/>
        <w:jc w:val="both"/>
        <w:rPr>
          <w:rFonts w:ascii="Arial" w:hAnsi="Arial" w:cs="Arial"/>
          <w:sz w:val="18"/>
          <w:szCs w:val="18"/>
        </w:rPr>
      </w:pPr>
      <w:r w:rsidRPr="0083233B">
        <w:rPr>
          <w:rFonts w:ascii="Arial" w:hAnsi="Arial" w:cs="Arial"/>
          <w:sz w:val="18"/>
          <w:szCs w:val="18"/>
        </w:rPr>
        <w:t xml:space="preserve"> </w:t>
      </w:r>
      <w:r w:rsidRPr="0083233B">
        <w:rPr>
          <w:rFonts w:ascii="Arial" w:hAnsi="Arial" w:cs="Arial"/>
          <w:b/>
          <w:color w:val="C00000"/>
          <w:sz w:val="18"/>
          <w:szCs w:val="18"/>
        </w:rPr>
        <w:t>Keywords</w:t>
      </w:r>
      <w:r w:rsidRPr="0083233B">
        <w:rPr>
          <w:rFonts w:ascii="Arial" w:hAnsi="Arial" w:cs="Arial"/>
          <w:b/>
          <w:sz w:val="18"/>
          <w:szCs w:val="18"/>
        </w:rPr>
        <w:t>: Language, Strengthening, high school students, word spinner</w:t>
      </w:r>
    </w:p>
    <w:p w14:paraId="4370D09A" w14:textId="77777777" w:rsidR="006E1804" w:rsidRPr="004E3361" w:rsidRDefault="006E1804" w:rsidP="006E1804">
      <w:pPr>
        <w:ind w:left="0" w:hanging="2"/>
        <w:rPr>
          <w:rFonts w:ascii="Arial" w:hAnsi="Arial" w:cs="Arial"/>
          <w:sz w:val="20"/>
          <w:szCs w:val="20"/>
        </w:rPr>
        <w:sectPr w:rsidR="006E1804" w:rsidRPr="004E3361" w:rsidSect="006E1804">
          <w:headerReference w:type="even" r:id="rId9"/>
          <w:headerReference w:type="default" r:id="rId10"/>
          <w:footerReference w:type="even" r:id="rId11"/>
          <w:footerReference w:type="default" r:id="rId12"/>
          <w:headerReference w:type="first" r:id="rId13"/>
          <w:footerReference w:type="first" r:id="rId14"/>
          <w:pgSz w:w="11906" w:h="16838"/>
          <w:pgMar w:top="1077" w:right="811" w:bottom="1588" w:left="811" w:header="709" w:footer="709" w:gutter="0"/>
          <w:pgNumType w:start="1"/>
          <w:cols w:space="720"/>
        </w:sectPr>
      </w:pPr>
    </w:p>
    <w:p w14:paraId="59FF7863" w14:textId="77777777" w:rsidR="006E1804" w:rsidRPr="004E3361" w:rsidRDefault="006E1804" w:rsidP="006E1804">
      <w:pPr>
        <w:numPr>
          <w:ilvl w:val="0"/>
          <w:numId w:val="3"/>
        </w:numPr>
        <w:pBdr>
          <w:top w:val="nil"/>
          <w:left w:val="nil"/>
          <w:bottom w:val="nil"/>
          <w:right w:val="nil"/>
          <w:between w:val="nil"/>
        </w:pBdr>
        <w:spacing w:after="80" w:line="240" w:lineRule="auto"/>
        <w:ind w:left="283" w:hangingChars="142" w:hanging="285"/>
        <w:jc w:val="center"/>
        <w:rPr>
          <w:rFonts w:ascii="Arial" w:hAnsi="Arial" w:cs="Arial"/>
          <w:smallCaps/>
          <w:color w:val="000000"/>
          <w:sz w:val="20"/>
          <w:szCs w:val="20"/>
        </w:rPr>
      </w:pPr>
      <w:r w:rsidRPr="00215234">
        <w:rPr>
          <w:rFonts w:ascii="Arial" w:hAnsi="Arial" w:cs="Arial"/>
          <w:b/>
          <w:smallCaps/>
          <w:color w:val="C00000"/>
          <w:sz w:val="20"/>
          <w:szCs w:val="20"/>
        </w:rPr>
        <w:lastRenderedPageBreak/>
        <w:t>INTRODUCTION</w:t>
      </w:r>
    </w:p>
    <w:p w14:paraId="38BA6301"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This document is a template.  An electronic copy can be downloaded from the conference website.  For questions on paper guidelines, please contact the conference publications committee as indicated on the conference website.  Information about final paper submission is available from the conference website.</w:t>
      </w:r>
    </w:p>
    <w:p w14:paraId="6174EC90" w14:textId="77777777" w:rsidR="006E1804" w:rsidRPr="004E3361" w:rsidRDefault="006E1804" w:rsidP="006E1804">
      <w:pPr>
        <w:numPr>
          <w:ilvl w:val="0"/>
          <w:numId w:val="3"/>
        </w:numPr>
        <w:pBdr>
          <w:top w:val="nil"/>
          <w:left w:val="nil"/>
          <w:bottom w:val="nil"/>
          <w:right w:val="nil"/>
          <w:between w:val="nil"/>
        </w:pBdr>
        <w:spacing w:before="240" w:after="80" w:line="240" w:lineRule="auto"/>
        <w:ind w:left="283" w:hangingChars="142" w:hanging="285"/>
        <w:jc w:val="center"/>
        <w:rPr>
          <w:rFonts w:ascii="Arial" w:hAnsi="Arial" w:cs="Arial"/>
          <w:smallCaps/>
          <w:color w:val="000000"/>
          <w:sz w:val="20"/>
          <w:szCs w:val="20"/>
        </w:rPr>
      </w:pPr>
      <w:r w:rsidRPr="00215234">
        <w:rPr>
          <w:rFonts w:ascii="Arial" w:hAnsi="Arial" w:cs="Arial"/>
          <w:b/>
          <w:smallCaps/>
          <w:color w:val="C00000"/>
          <w:sz w:val="20"/>
          <w:szCs w:val="20"/>
        </w:rPr>
        <w:t>METHODS</w:t>
      </w:r>
    </w:p>
    <w:p w14:paraId="5DA429ED"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An easy way to comply with the conference paper formatting requirements is to use this document as a template and simply type your text into it.</w:t>
      </w:r>
    </w:p>
    <w:p w14:paraId="7DE94C39" w14:textId="77777777" w:rsidR="006E1804" w:rsidRPr="004E3361" w:rsidRDefault="006E1804" w:rsidP="006E1804">
      <w:pPr>
        <w:numPr>
          <w:ilvl w:val="0"/>
          <w:numId w:val="5"/>
        </w:numPr>
        <w:pBdr>
          <w:top w:val="nil"/>
          <w:left w:val="nil"/>
          <w:bottom w:val="nil"/>
          <w:right w:val="nil"/>
          <w:between w:val="nil"/>
        </w:pBdr>
        <w:spacing w:before="150" w:after="60" w:line="240" w:lineRule="auto"/>
        <w:ind w:left="0" w:hanging="2"/>
        <w:rPr>
          <w:rFonts w:ascii="Arial" w:hAnsi="Arial" w:cs="Arial"/>
          <w:i/>
          <w:color w:val="000000"/>
          <w:sz w:val="20"/>
          <w:szCs w:val="20"/>
        </w:rPr>
      </w:pPr>
      <w:r w:rsidRPr="004E3361">
        <w:rPr>
          <w:rFonts w:ascii="Arial" w:hAnsi="Arial" w:cs="Arial"/>
          <w:i/>
          <w:color w:val="000000"/>
          <w:sz w:val="20"/>
          <w:szCs w:val="20"/>
        </w:rPr>
        <w:t>Page Layout</w:t>
      </w:r>
    </w:p>
    <w:p w14:paraId="7A1E32D2"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Your paper must use a page size corresponding to A4 which is 210mm (8.27") wide and 297mm (11.69") long.  The margins must be set as follows:</w:t>
      </w:r>
    </w:p>
    <w:p w14:paraId="739095E7"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Top = 19mm (0.75")</w:t>
      </w:r>
    </w:p>
    <w:p w14:paraId="0CD3A340"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Bottom = 28mm (1.1")</w:t>
      </w:r>
    </w:p>
    <w:p w14:paraId="2E2A8A1E"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Left = Right = 14.32mm (0.56")</w:t>
      </w:r>
    </w:p>
    <w:p w14:paraId="31017FC2"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Your paper must be in two column format with a space of 8.5mm (0.34") between columns.</w:t>
      </w:r>
    </w:p>
    <w:p w14:paraId="218F0DAB"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080C2AF2" w14:textId="77777777" w:rsidR="006E1804" w:rsidRPr="004E3361" w:rsidRDefault="006E1804" w:rsidP="006E1804">
      <w:pPr>
        <w:numPr>
          <w:ilvl w:val="0"/>
          <w:numId w:val="3"/>
        </w:numPr>
        <w:pBdr>
          <w:top w:val="nil"/>
          <w:left w:val="nil"/>
          <w:bottom w:val="nil"/>
          <w:right w:val="nil"/>
          <w:between w:val="nil"/>
        </w:pBdr>
        <w:spacing w:before="240" w:after="80" w:line="240" w:lineRule="auto"/>
        <w:ind w:left="0" w:hanging="2"/>
        <w:jc w:val="center"/>
        <w:rPr>
          <w:rFonts w:ascii="Arial" w:hAnsi="Arial" w:cs="Arial"/>
          <w:smallCaps/>
          <w:color w:val="000000"/>
          <w:sz w:val="20"/>
          <w:szCs w:val="20"/>
        </w:rPr>
      </w:pPr>
      <w:r w:rsidRPr="004E3361">
        <w:rPr>
          <w:rFonts w:ascii="Arial" w:hAnsi="Arial" w:cs="Arial"/>
          <w:b/>
          <w:smallCaps/>
          <w:color w:val="000000"/>
          <w:sz w:val="20"/>
          <w:szCs w:val="20"/>
        </w:rPr>
        <w:t xml:space="preserve"> </w:t>
      </w:r>
      <w:r w:rsidRPr="00215234">
        <w:rPr>
          <w:rFonts w:ascii="Arial" w:hAnsi="Arial" w:cs="Arial"/>
          <w:b/>
          <w:smallCaps/>
          <w:color w:val="C00000"/>
          <w:sz w:val="20"/>
          <w:szCs w:val="20"/>
        </w:rPr>
        <w:t>RESULTS AND DISCUSSION</w:t>
      </w:r>
    </w:p>
    <w:p w14:paraId="55D846E0"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All paragraphs must be indented.  All paragraphs must be justified, i.e. both left-justified and right-justified.</w:t>
      </w:r>
    </w:p>
    <w:p w14:paraId="6523EBB8"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Text Font of Entire Document</w:t>
      </w:r>
    </w:p>
    <w:p w14:paraId="2E16E4B6"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The entire document should be in Times New Roman or Times font.  Type 3 fonts must not be used.  Other font types may be used if needed for special purposes.  Recommended font sizes are shown in Table 1.</w:t>
      </w:r>
    </w:p>
    <w:p w14:paraId="3F50DF0D"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1C89D3C3"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6E8D91BD" w14:textId="77777777" w:rsidR="006E1804" w:rsidRPr="004E3361" w:rsidRDefault="006E1804" w:rsidP="006E1804">
      <w:pPr>
        <w:numPr>
          <w:ilvl w:val="0"/>
          <w:numId w:val="1"/>
        </w:numPr>
        <w:pBdr>
          <w:top w:val="nil"/>
          <w:left w:val="nil"/>
          <w:bottom w:val="nil"/>
          <w:right w:val="nil"/>
          <w:between w:val="nil"/>
        </w:pBdr>
        <w:spacing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Title and Author Details</w:t>
      </w:r>
    </w:p>
    <w:p w14:paraId="481CFED0"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Title must be in 14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Regular font.  Author name must be in 12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Regular font.  Author affiliation must be in 9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Italic.  Email address must be in 9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Times New Roman Italic font.</w:t>
      </w:r>
    </w:p>
    <w:p w14:paraId="1B6854D8"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All title and author details must be in single-column format and must be </w:t>
      </w:r>
      <w:proofErr w:type="spellStart"/>
      <w:r w:rsidRPr="004E3361">
        <w:rPr>
          <w:rFonts w:ascii="Arial" w:hAnsi="Arial" w:cs="Arial"/>
          <w:color w:val="000000"/>
          <w:sz w:val="20"/>
          <w:szCs w:val="20"/>
        </w:rPr>
        <w:t>centered</w:t>
      </w:r>
      <w:proofErr w:type="spellEnd"/>
      <w:r w:rsidRPr="004E3361">
        <w:rPr>
          <w:rFonts w:ascii="Arial" w:hAnsi="Arial" w:cs="Arial"/>
          <w:color w:val="000000"/>
          <w:sz w:val="20"/>
          <w:szCs w:val="20"/>
        </w:rPr>
        <w:t>.</w:t>
      </w:r>
    </w:p>
    <w:p w14:paraId="0C8BAFCC"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Every word in a title must be capitalized except for short minor words such as “a”, “an”, “and”, “as”, “at”, “by”, “for”, “from”, “if”, “in”, “into”, “on”, “or”, “of”, “the”, “to”, “with”.</w:t>
      </w:r>
    </w:p>
    <w:p w14:paraId="65E3E9F7"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Author details must not show any professional title (e.g. Managing Director), any academic title (e.g. </w:t>
      </w:r>
      <w:proofErr w:type="spellStart"/>
      <w:r w:rsidRPr="004E3361">
        <w:rPr>
          <w:rFonts w:ascii="Arial" w:hAnsi="Arial" w:cs="Arial"/>
          <w:color w:val="000000"/>
          <w:sz w:val="20"/>
          <w:szCs w:val="20"/>
        </w:rPr>
        <w:t>Dr.</w:t>
      </w:r>
      <w:proofErr w:type="spellEnd"/>
      <w:r w:rsidRPr="004E3361">
        <w:rPr>
          <w:rFonts w:ascii="Arial" w:hAnsi="Arial" w:cs="Arial"/>
          <w:color w:val="000000"/>
          <w:sz w:val="20"/>
          <w:szCs w:val="20"/>
        </w:rPr>
        <w:t>) or any membership of any professional organization.</w:t>
      </w:r>
    </w:p>
    <w:p w14:paraId="7393A628"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To avoid confusion, the family name must be written as the last part of each author name (e.g. John A.K. Smith).</w:t>
      </w:r>
    </w:p>
    <w:p w14:paraId="025A4F49"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Each affiliation must include, at the very least, the name of the company, the name of the city where the author is based and the name of the country where the author is based (e.g. </w:t>
      </w:r>
      <w:proofErr w:type="spellStart"/>
      <w:r w:rsidRPr="004E3361">
        <w:rPr>
          <w:rFonts w:ascii="Arial" w:hAnsi="Arial" w:cs="Arial"/>
          <w:i/>
          <w:color w:val="000000"/>
          <w:sz w:val="20"/>
          <w:szCs w:val="20"/>
        </w:rPr>
        <w:t>Nasution</w:t>
      </w:r>
      <w:proofErr w:type="spellEnd"/>
      <w:r w:rsidRPr="004E3361">
        <w:rPr>
          <w:rFonts w:ascii="Arial" w:hAnsi="Arial" w:cs="Arial"/>
          <w:i/>
          <w:color w:val="000000"/>
          <w:sz w:val="20"/>
          <w:szCs w:val="20"/>
        </w:rPr>
        <w:t xml:space="preserve"> University, Jakarta, Indonesia</w:t>
      </w:r>
      <w:r w:rsidRPr="004E3361">
        <w:rPr>
          <w:rFonts w:ascii="Arial" w:hAnsi="Arial" w:cs="Arial"/>
          <w:color w:val="000000"/>
          <w:sz w:val="20"/>
          <w:szCs w:val="20"/>
        </w:rPr>
        <w:t>).</w:t>
      </w:r>
    </w:p>
    <w:p w14:paraId="5DA055A5"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b/>
          <w:color w:val="000000"/>
          <w:sz w:val="20"/>
          <w:szCs w:val="20"/>
        </w:rPr>
        <w:t>Email address is corresponding author</w:t>
      </w:r>
      <w:r w:rsidRPr="004E3361">
        <w:rPr>
          <w:rFonts w:ascii="Arial" w:hAnsi="Arial" w:cs="Arial"/>
          <w:color w:val="000000"/>
          <w:sz w:val="20"/>
          <w:szCs w:val="20"/>
        </w:rPr>
        <w:t>.</w:t>
      </w:r>
    </w:p>
    <w:p w14:paraId="6B0288A3"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5B40C30F" w14:textId="77777777" w:rsidR="006E1804" w:rsidRPr="004E3361" w:rsidRDefault="006E1804" w:rsidP="006E1804">
      <w:pPr>
        <w:ind w:left="0" w:hanging="2"/>
        <w:jc w:val="center"/>
        <w:rPr>
          <w:sz w:val="20"/>
          <w:szCs w:val="20"/>
        </w:rPr>
      </w:pPr>
      <w:r w:rsidRPr="004E3361">
        <w:rPr>
          <w:sz w:val="20"/>
          <w:szCs w:val="20"/>
        </w:rPr>
        <w:t xml:space="preserve">Table I. Font Sizes </w:t>
      </w:r>
      <w:r>
        <w:rPr>
          <w:sz w:val="20"/>
          <w:szCs w:val="20"/>
        </w:rPr>
        <w:t>f</w:t>
      </w:r>
      <w:r w:rsidRPr="004E3361">
        <w:rPr>
          <w:sz w:val="20"/>
          <w:szCs w:val="20"/>
        </w:rPr>
        <w:t>or Papers</w:t>
      </w:r>
    </w:p>
    <w:tbl>
      <w:tblPr>
        <w:tblW w:w="52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0"/>
        <w:gridCol w:w="2382"/>
        <w:gridCol w:w="840"/>
        <w:gridCol w:w="1474"/>
      </w:tblGrid>
      <w:tr w:rsidR="006E1804" w:rsidRPr="00C66D51" w14:paraId="64E210CB" w14:textId="77777777" w:rsidTr="00071136">
        <w:trPr>
          <w:cantSplit/>
          <w:jc w:val="center"/>
        </w:trPr>
        <w:tc>
          <w:tcPr>
            <w:tcW w:w="580" w:type="dxa"/>
            <w:vMerge w:val="restart"/>
            <w:tcBorders>
              <w:top w:val="single" w:sz="4" w:space="0" w:color="000000"/>
              <w:left w:val="nil"/>
              <w:bottom w:val="single" w:sz="4" w:space="0" w:color="000000"/>
              <w:right w:val="nil"/>
            </w:tcBorders>
            <w:shd w:val="clear" w:color="auto" w:fill="auto"/>
          </w:tcPr>
          <w:p w14:paraId="5E87FB60"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b/>
                <w:color w:val="000000"/>
                <w:sz w:val="18"/>
                <w:szCs w:val="18"/>
              </w:rPr>
            </w:pPr>
            <w:r w:rsidRPr="00C66D51">
              <w:rPr>
                <w:rFonts w:ascii="Arial" w:hAnsi="Arial" w:cs="Arial"/>
                <w:b/>
                <w:color w:val="000000"/>
                <w:sz w:val="18"/>
                <w:szCs w:val="18"/>
              </w:rPr>
              <w:t>Font Size</w:t>
            </w:r>
          </w:p>
        </w:tc>
        <w:tc>
          <w:tcPr>
            <w:tcW w:w="4696" w:type="dxa"/>
            <w:gridSpan w:val="3"/>
            <w:tcBorders>
              <w:left w:val="nil"/>
              <w:right w:val="nil"/>
            </w:tcBorders>
            <w:shd w:val="clear" w:color="auto" w:fill="auto"/>
          </w:tcPr>
          <w:p w14:paraId="21C3856B" w14:textId="77777777" w:rsidR="006E1804" w:rsidRPr="00C66D51" w:rsidRDefault="006E1804" w:rsidP="00071136">
            <w:pPr>
              <w:pBdr>
                <w:top w:val="nil"/>
                <w:left w:val="nil"/>
                <w:bottom w:val="nil"/>
                <w:right w:val="nil"/>
                <w:between w:val="nil"/>
              </w:pBdr>
              <w:spacing w:line="240" w:lineRule="auto"/>
              <w:ind w:left="0" w:hanging="2"/>
              <w:jc w:val="center"/>
              <w:rPr>
                <w:rFonts w:ascii="Arial" w:hAnsi="Arial" w:cs="Arial"/>
                <w:b/>
                <w:color w:val="000000"/>
                <w:sz w:val="18"/>
                <w:szCs w:val="18"/>
              </w:rPr>
            </w:pPr>
            <w:r w:rsidRPr="00C66D51">
              <w:rPr>
                <w:rFonts w:ascii="Arial" w:hAnsi="Arial" w:cs="Arial"/>
                <w:b/>
                <w:color w:val="000000"/>
                <w:sz w:val="18"/>
                <w:szCs w:val="18"/>
              </w:rPr>
              <w:t>Appearance (in Time New Roman or Times)</w:t>
            </w:r>
          </w:p>
        </w:tc>
      </w:tr>
      <w:tr w:rsidR="006E1804" w:rsidRPr="00C66D51" w14:paraId="725371D6" w14:textId="77777777" w:rsidTr="00071136">
        <w:trPr>
          <w:cantSplit/>
          <w:jc w:val="center"/>
        </w:trPr>
        <w:tc>
          <w:tcPr>
            <w:tcW w:w="580" w:type="dxa"/>
            <w:vMerge/>
            <w:tcBorders>
              <w:top w:val="single" w:sz="4" w:space="0" w:color="000000"/>
              <w:left w:val="nil"/>
              <w:bottom w:val="single" w:sz="4" w:space="0" w:color="000000"/>
              <w:right w:val="nil"/>
            </w:tcBorders>
            <w:shd w:val="clear" w:color="auto" w:fill="auto"/>
          </w:tcPr>
          <w:p w14:paraId="4FAB1B0E" w14:textId="77777777" w:rsidR="006E1804" w:rsidRPr="00C66D51" w:rsidRDefault="006E1804" w:rsidP="00071136">
            <w:pPr>
              <w:widowControl w:val="0"/>
              <w:pBdr>
                <w:top w:val="nil"/>
                <w:left w:val="nil"/>
                <w:bottom w:val="nil"/>
                <w:right w:val="nil"/>
                <w:between w:val="nil"/>
              </w:pBdr>
              <w:spacing w:line="276" w:lineRule="auto"/>
              <w:ind w:left="0" w:hanging="2"/>
              <w:rPr>
                <w:rFonts w:ascii="Arial" w:hAnsi="Arial" w:cs="Arial"/>
                <w:b/>
                <w:color w:val="000000"/>
                <w:sz w:val="18"/>
                <w:szCs w:val="18"/>
              </w:rPr>
            </w:pPr>
          </w:p>
        </w:tc>
        <w:tc>
          <w:tcPr>
            <w:tcW w:w="2382" w:type="dxa"/>
            <w:tcBorders>
              <w:top w:val="nil"/>
              <w:left w:val="nil"/>
              <w:bottom w:val="single" w:sz="4" w:space="0" w:color="000000"/>
              <w:right w:val="nil"/>
            </w:tcBorders>
            <w:shd w:val="clear" w:color="auto" w:fill="auto"/>
          </w:tcPr>
          <w:p w14:paraId="7239C3B8"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b/>
                <w:color w:val="000000"/>
                <w:sz w:val="18"/>
                <w:szCs w:val="18"/>
              </w:rPr>
            </w:pPr>
            <w:r w:rsidRPr="00C66D51">
              <w:rPr>
                <w:rFonts w:ascii="Arial" w:hAnsi="Arial" w:cs="Arial"/>
                <w:b/>
                <w:color w:val="000000"/>
                <w:sz w:val="18"/>
                <w:szCs w:val="18"/>
              </w:rPr>
              <w:t>Regular</w:t>
            </w:r>
          </w:p>
        </w:tc>
        <w:tc>
          <w:tcPr>
            <w:tcW w:w="840" w:type="dxa"/>
            <w:tcBorders>
              <w:left w:val="nil"/>
              <w:bottom w:val="single" w:sz="4" w:space="0" w:color="000000"/>
              <w:right w:val="nil"/>
            </w:tcBorders>
            <w:shd w:val="clear" w:color="auto" w:fill="auto"/>
          </w:tcPr>
          <w:p w14:paraId="2D166FAB"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b/>
                <w:color w:val="000000"/>
                <w:sz w:val="18"/>
                <w:szCs w:val="18"/>
              </w:rPr>
            </w:pPr>
            <w:r w:rsidRPr="00C66D51">
              <w:rPr>
                <w:rFonts w:ascii="Arial" w:hAnsi="Arial" w:cs="Arial"/>
                <w:b/>
                <w:color w:val="000000"/>
                <w:sz w:val="18"/>
                <w:szCs w:val="18"/>
              </w:rPr>
              <w:t>Bold</w:t>
            </w:r>
          </w:p>
        </w:tc>
        <w:tc>
          <w:tcPr>
            <w:tcW w:w="1474" w:type="dxa"/>
            <w:tcBorders>
              <w:top w:val="nil"/>
              <w:left w:val="nil"/>
              <w:bottom w:val="single" w:sz="4" w:space="0" w:color="000000"/>
              <w:right w:val="nil"/>
            </w:tcBorders>
            <w:shd w:val="clear" w:color="auto" w:fill="auto"/>
          </w:tcPr>
          <w:p w14:paraId="50C6B67B"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b/>
                <w:color w:val="000000"/>
                <w:sz w:val="18"/>
                <w:szCs w:val="18"/>
              </w:rPr>
            </w:pPr>
            <w:r w:rsidRPr="00C66D51">
              <w:rPr>
                <w:rFonts w:ascii="Arial" w:hAnsi="Arial" w:cs="Arial"/>
                <w:b/>
                <w:color w:val="000000"/>
                <w:sz w:val="18"/>
                <w:szCs w:val="18"/>
              </w:rPr>
              <w:t>Italic</w:t>
            </w:r>
          </w:p>
        </w:tc>
      </w:tr>
      <w:tr w:rsidR="006E1804" w:rsidRPr="00C66D51" w14:paraId="2D597C75" w14:textId="77777777" w:rsidTr="00071136">
        <w:trPr>
          <w:jc w:val="center"/>
        </w:trPr>
        <w:tc>
          <w:tcPr>
            <w:tcW w:w="580" w:type="dxa"/>
            <w:tcBorders>
              <w:top w:val="single" w:sz="4" w:space="0" w:color="000000"/>
              <w:left w:val="nil"/>
              <w:bottom w:val="nil"/>
              <w:right w:val="nil"/>
            </w:tcBorders>
            <w:shd w:val="clear" w:color="auto" w:fill="auto"/>
          </w:tcPr>
          <w:p w14:paraId="064300D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8</w:t>
            </w:r>
          </w:p>
        </w:tc>
        <w:tc>
          <w:tcPr>
            <w:tcW w:w="2382" w:type="dxa"/>
            <w:tcBorders>
              <w:top w:val="single" w:sz="4" w:space="0" w:color="000000"/>
              <w:left w:val="nil"/>
              <w:bottom w:val="nil"/>
              <w:right w:val="nil"/>
            </w:tcBorders>
            <w:shd w:val="clear" w:color="auto" w:fill="auto"/>
          </w:tcPr>
          <w:p w14:paraId="53836FA6"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table caption (in Small Caps),</w:t>
            </w:r>
          </w:p>
          <w:p w14:paraId="745F1AB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figure caption,</w:t>
            </w:r>
          </w:p>
          <w:p w14:paraId="7F905EB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reference item</w:t>
            </w:r>
          </w:p>
        </w:tc>
        <w:tc>
          <w:tcPr>
            <w:tcW w:w="840" w:type="dxa"/>
            <w:tcBorders>
              <w:top w:val="single" w:sz="4" w:space="0" w:color="000000"/>
              <w:left w:val="nil"/>
              <w:bottom w:val="nil"/>
              <w:right w:val="nil"/>
            </w:tcBorders>
            <w:shd w:val="clear" w:color="auto" w:fill="auto"/>
          </w:tcPr>
          <w:p w14:paraId="608E0E35"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c>
          <w:tcPr>
            <w:tcW w:w="1474" w:type="dxa"/>
            <w:tcBorders>
              <w:top w:val="single" w:sz="4" w:space="0" w:color="000000"/>
              <w:left w:val="nil"/>
              <w:bottom w:val="nil"/>
              <w:right w:val="nil"/>
            </w:tcBorders>
            <w:shd w:val="clear" w:color="auto" w:fill="auto"/>
          </w:tcPr>
          <w:p w14:paraId="44C3F9F8"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reference item (partial)</w:t>
            </w:r>
          </w:p>
        </w:tc>
      </w:tr>
      <w:tr w:rsidR="006E1804" w:rsidRPr="00C66D51" w14:paraId="2CCC4ED9" w14:textId="77777777" w:rsidTr="00071136">
        <w:trPr>
          <w:jc w:val="center"/>
        </w:trPr>
        <w:tc>
          <w:tcPr>
            <w:tcW w:w="580" w:type="dxa"/>
            <w:tcBorders>
              <w:top w:val="nil"/>
              <w:left w:val="nil"/>
              <w:bottom w:val="nil"/>
              <w:right w:val="nil"/>
            </w:tcBorders>
            <w:shd w:val="clear" w:color="auto" w:fill="auto"/>
          </w:tcPr>
          <w:p w14:paraId="5D08546B"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9</w:t>
            </w:r>
          </w:p>
        </w:tc>
        <w:tc>
          <w:tcPr>
            <w:tcW w:w="2382" w:type="dxa"/>
            <w:tcBorders>
              <w:top w:val="nil"/>
              <w:left w:val="nil"/>
              <w:bottom w:val="nil"/>
              <w:right w:val="nil"/>
            </w:tcBorders>
            <w:shd w:val="clear" w:color="auto" w:fill="auto"/>
          </w:tcPr>
          <w:p w14:paraId="239B646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author email address (in Courier),</w:t>
            </w:r>
          </w:p>
          <w:p w14:paraId="1B6709CD"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cell in a table</w:t>
            </w:r>
          </w:p>
        </w:tc>
        <w:tc>
          <w:tcPr>
            <w:tcW w:w="840" w:type="dxa"/>
            <w:tcBorders>
              <w:top w:val="nil"/>
              <w:left w:val="nil"/>
              <w:bottom w:val="nil"/>
              <w:right w:val="nil"/>
            </w:tcBorders>
            <w:shd w:val="clear" w:color="auto" w:fill="auto"/>
          </w:tcPr>
          <w:p w14:paraId="5AEFBD29"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abstract body</w:t>
            </w:r>
          </w:p>
        </w:tc>
        <w:tc>
          <w:tcPr>
            <w:tcW w:w="1474" w:type="dxa"/>
            <w:tcBorders>
              <w:top w:val="nil"/>
              <w:left w:val="nil"/>
              <w:bottom w:val="nil"/>
              <w:right w:val="nil"/>
            </w:tcBorders>
            <w:shd w:val="clear" w:color="auto" w:fill="auto"/>
          </w:tcPr>
          <w:p w14:paraId="3A38B6DF"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abstract heading (also in Bold)</w:t>
            </w:r>
          </w:p>
        </w:tc>
      </w:tr>
      <w:tr w:rsidR="006E1804" w:rsidRPr="00C66D51" w14:paraId="68E8F33F" w14:textId="77777777" w:rsidTr="00071136">
        <w:trPr>
          <w:jc w:val="center"/>
        </w:trPr>
        <w:tc>
          <w:tcPr>
            <w:tcW w:w="580" w:type="dxa"/>
            <w:tcBorders>
              <w:top w:val="nil"/>
              <w:left w:val="nil"/>
              <w:bottom w:val="nil"/>
              <w:right w:val="nil"/>
            </w:tcBorders>
            <w:shd w:val="clear" w:color="auto" w:fill="auto"/>
          </w:tcPr>
          <w:p w14:paraId="34F99966"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10</w:t>
            </w:r>
          </w:p>
        </w:tc>
        <w:tc>
          <w:tcPr>
            <w:tcW w:w="2382" w:type="dxa"/>
            <w:tcBorders>
              <w:top w:val="nil"/>
              <w:left w:val="nil"/>
              <w:bottom w:val="nil"/>
              <w:right w:val="nil"/>
            </w:tcBorders>
            <w:shd w:val="clear" w:color="auto" w:fill="auto"/>
          </w:tcPr>
          <w:p w14:paraId="667EAB3B"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level-1 heading (in Small Caps),</w:t>
            </w:r>
          </w:p>
          <w:p w14:paraId="247BD3B9"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paragraph</w:t>
            </w:r>
          </w:p>
        </w:tc>
        <w:tc>
          <w:tcPr>
            <w:tcW w:w="840" w:type="dxa"/>
            <w:tcBorders>
              <w:top w:val="nil"/>
              <w:left w:val="nil"/>
              <w:bottom w:val="nil"/>
              <w:right w:val="nil"/>
            </w:tcBorders>
            <w:shd w:val="clear" w:color="auto" w:fill="auto"/>
          </w:tcPr>
          <w:p w14:paraId="3D761927"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c>
          <w:tcPr>
            <w:tcW w:w="1474" w:type="dxa"/>
            <w:tcBorders>
              <w:top w:val="nil"/>
              <w:left w:val="nil"/>
              <w:bottom w:val="nil"/>
              <w:right w:val="nil"/>
            </w:tcBorders>
            <w:shd w:val="clear" w:color="auto" w:fill="auto"/>
          </w:tcPr>
          <w:p w14:paraId="76AFC8CD"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level-2 heading,</w:t>
            </w:r>
          </w:p>
          <w:p w14:paraId="50B7664B"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level-3 heading,</w:t>
            </w:r>
          </w:p>
          <w:p w14:paraId="26DC34F9"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author affiliation</w:t>
            </w:r>
          </w:p>
        </w:tc>
      </w:tr>
      <w:tr w:rsidR="006E1804" w:rsidRPr="00C66D51" w14:paraId="0F11A824" w14:textId="77777777" w:rsidTr="00071136">
        <w:trPr>
          <w:jc w:val="center"/>
        </w:trPr>
        <w:tc>
          <w:tcPr>
            <w:tcW w:w="580" w:type="dxa"/>
            <w:tcBorders>
              <w:top w:val="nil"/>
              <w:left w:val="nil"/>
              <w:bottom w:val="nil"/>
              <w:right w:val="nil"/>
            </w:tcBorders>
            <w:shd w:val="clear" w:color="auto" w:fill="auto"/>
          </w:tcPr>
          <w:p w14:paraId="4BC899F8"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9</w:t>
            </w:r>
          </w:p>
        </w:tc>
        <w:tc>
          <w:tcPr>
            <w:tcW w:w="2382" w:type="dxa"/>
            <w:tcBorders>
              <w:top w:val="nil"/>
              <w:left w:val="nil"/>
              <w:bottom w:val="nil"/>
              <w:right w:val="nil"/>
            </w:tcBorders>
            <w:shd w:val="clear" w:color="auto" w:fill="auto"/>
          </w:tcPr>
          <w:p w14:paraId="69C7900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author name</w:t>
            </w:r>
          </w:p>
        </w:tc>
        <w:tc>
          <w:tcPr>
            <w:tcW w:w="840" w:type="dxa"/>
            <w:tcBorders>
              <w:top w:val="nil"/>
              <w:left w:val="nil"/>
              <w:bottom w:val="nil"/>
              <w:right w:val="nil"/>
            </w:tcBorders>
            <w:shd w:val="clear" w:color="auto" w:fill="auto"/>
          </w:tcPr>
          <w:p w14:paraId="27ECC9E3"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c>
          <w:tcPr>
            <w:tcW w:w="1474" w:type="dxa"/>
            <w:tcBorders>
              <w:top w:val="nil"/>
              <w:left w:val="nil"/>
              <w:bottom w:val="nil"/>
              <w:right w:val="nil"/>
            </w:tcBorders>
            <w:shd w:val="clear" w:color="auto" w:fill="auto"/>
          </w:tcPr>
          <w:p w14:paraId="4209DA8A"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r>
      <w:tr w:rsidR="006E1804" w:rsidRPr="00C66D51" w14:paraId="2683C8CB" w14:textId="77777777" w:rsidTr="00071136">
        <w:trPr>
          <w:jc w:val="center"/>
        </w:trPr>
        <w:tc>
          <w:tcPr>
            <w:tcW w:w="580" w:type="dxa"/>
            <w:tcBorders>
              <w:top w:val="nil"/>
              <w:left w:val="nil"/>
              <w:bottom w:val="single" w:sz="4" w:space="0" w:color="000000"/>
              <w:right w:val="nil"/>
            </w:tcBorders>
            <w:shd w:val="clear" w:color="auto" w:fill="auto"/>
          </w:tcPr>
          <w:p w14:paraId="336C35E9"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14</w:t>
            </w:r>
          </w:p>
        </w:tc>
        <w:tc>
          <w:tcPr>
            <w:tcW w:w="2382" w:type="dxa"/>
            <w:tcBorders>
              <w:top w:val="nil"/>
              <w:left w:val="nil"/>
              <w:bottom w:val="single" w:sz="4" w:space="0" w:color="000000"/>
              <w:right w:val="nil"/>
            </w:tcBorders>
            <w:shd w:val="clear" w:color="auto" w:fill="auto"/>
          </w:tcPr>
          <w:p w14:paraId="595CF466"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r w:rsidRPr="00C66D51">
              <w:rPr>
                <w:rFonts w:ascii="Arial" w:hAnsi="Arial" w:cs="Arial"/>
                <w:color w:val="000000"/>
                <w:sz w:val="18"/>
                <w:szCs w:val="18"/>
              </w:rPr>
              <w:t>Title</w:t>
            </w:r>
          </w:p>
        </w:tc>
        <w:tc>
          <w:tcPr>
            <w:tcW w:w="840" w:type="dxa"/>
            <w:tcBorders>
              <w:top w:val="nil"/>
              <w:left w:val="nil"/>
              <w:bottom w:val="single" w:sz="4" w:space="0" w:color="000000"/>
              <w:right w:val="nil"/>
            </w:tcBorders>
            <w:shd w:val="clear" w:color="auto" w:fill="auto"/>
          </w:tcPr>
          <w:p w14:paraId="5E18D534"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c>
          <w:tcPr>
            <w:tcW w:w="1474" w:type="dxa"/>
            <w:tcBorders>
              <w:top w:val="nil"/>
              <w:left w:val="nil"/>
              <w:bottom w:val="single" w:sz="4" w:space="0" w:color="000000"/>
              <w:right w:val="nil"/>
            </w:tcBorders>
            <w:shd w:val="clear" w:color="auto" w:fill="auto"/>
          </w:tcPr>
          <w:p w14:paraId="79B81829" w14:textId="77777777" w:rsidR="006E1804" w:rsidRPr="00C66D51" w:rsidRDefault="006E1804" w:rsidP="00071136">
            <w:pPr>
              <w:pBdr>
                <w:top w:val="nil"/>
                <w:left w:val="nil"/>
                <w:bottom w:val="nil"/>
                <w:right w:val="nil"/>
                <w:between w:val="nil"/>
              </w:pBdr>
              <w:spacing w:line="240" w:lineRule="auto"/>
              <w:ind w:left="0" w:hanging="2"/>
              <w:rPr>
                <w:rFonts w:ascii="Arial" w:hAnsi="Arial" w:cs="Arial"/>
                <w:color w:val="000000"/>
                <w:sz w:val="18"/>
                <w:szCs w:val="18"/>
              </w:rPr>
            </w:pPr>
          </w:p>
        </w:tc>
      </w:tr>
    </w:tbl>
    <w:p w14:paraId="28BADCCE"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Section Headings</w:t>
      </w:r>
    </w:p>
    <w:p w14:paraId="23B58223"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No more than 3 levels of headings should be used. All headings must be in 10pt font.  Every word in a heading must be capitalized except for short minor words as listed in Section III-B.</w:t>
      </w:r>
    </w:p>
    <w:p w14:paraId="054E2E25" w14:textId="77777777" w:rsidR="006E1804" w:rsidRPr="004E3361" w:rsidRDefault="006E1804" w:rsidP="006E1804">
      <w:pPr>
        <w:numPr>
          <w:ilvl w:val="0"/>
          <w:numId w:val="4"/>
        </w:numPr>
        <w:pBdr>
          <w:top w:val="nil"/>
          <w:left w:val="nil"/>
          <w:bottom w:val="nil"/>
          <w:right w:val="nil"/>
          <w:between w:val="nil"/>
        </w:pBdr>
        <w:spacing w:before="120" w:after="60" w:line="240" w:lineRule="auto"/>
        <w:ind w:leftChars="0" w:left="426" w:hangingChars="213" w:hanging="426"/>
        <w:jc w:val="both"/>
        <w:rPr>
          <w:rFonts w:ascii="Arial" w:hAnsi="Arial" w:cs="Arial"/>
          <w:i/>
          <w:color w:val="000000"/>
          <w:sz w:val="20"/>
          <w:szCs w:val="20"/>
        </w:rPr>
      </w:pPr>
      <w:r w:rsidRPr="004E3361">
        <w:rPr>
          <w:rFonts w:ascii="Arial" w:hAnsi="Arial" w:cs="Arial"/>
          <w:i/>
          <w:color w:val="000000"/>
          <w:sz w:val="20"/>
          <w:szCs w:val="20"/>
        </w:rPr>
        <w:t>Level-1 Heading</w:t>
      </w:r>
      <w:r w:rsidRPr="004E3361">
        <w:rPr>
          <w:rFonts w:ascii="Arial" w:hAnsi="Arial" w:cs="Arial"/>
          <w:color w:val="000000"/>
          <w:sz w:val="20"/>
          <w:szCs w:val="20"/>
        </w:rPr>
        <w:t xml:space="preserve">:  A level-1 heading must be in Small Caps, </w:t>
      </w:r>
      <w:proofErr w:type="spellStart"/>
      <w:r w:rsidRPr="004E3361">
        <w:rPr>
          <w:rFonts w:ascii="Arial" w:hAnsi="Arial" w:cs="Arial"/>
          <w:color w:val="000000"/>
          <w:sz w:val="20"/>
          <w:szCs w:val="20"/>
        </w:rPr>
        <w:t>centered</w:t>
      </w:r>
      <w:proofErr w:type="spellEnd"/>
      <w:r w:rsidRPr="004E3361">
        <w:rPr>
          <w:rFonts w:ascii="Arial" w:hAnsi="Arial" w:cs="Arial"/>
          <w:color w:val="000000"/>
          <w:sz w:val="20"/>
          <w:szCs w:val="20"/>
        </w:rPr>
        <w:t xml:space="preserve"> and numbered using uppercase Roman numerals.  For example, see heading “III. Page Style” of this document.  The two level-1 headings which must not be numbered are “Acknowledgment” and “References”.</w:t>
      </w:r>
    </w:p>
    <w:p w14:paraId="234CE21D" w14:textId="77777777" w:rsidR="006E1804" w:rsidRPr="004E3361" w:rsidRDefault="006E1804" w:rsidP="006E1804">
      <w:pPr>
        <w:numPr>
          <w:ilvl w:val="0"/>
          <w:numId w:val="4"/>
        </w:numPr>
        <w:pBdr>
          <w:top w:val="nil"/>
          <w:left w:val="nil"/>
          <w:bottom w:val="nil"/>
          <w:right w:val="nil"/>
          <w:between w:val="nil"/>
        </w:pBdr>
        <w:spacing w:before="120" w:after="60" w:line="240" w:lineRule="auto"/>
        <w:ind w:leftChars="0" w:left="426" w:hangingChars="213" w:hanging="426"/>
        <w:jc w:val="both"/>
        <w:rPr>
          <w:rFonts w:ascii="Arial" w:hAnsi="Arial" w:cs="Arial"/>
          <w:i/>
          <w:color w:val="000000"/>
          <w:sz w:val="20"/>
          <w:szCs w:val="20"/>
        </w:rPr>
      </w:pPr>
      <w:r w:rsidRPr="004E3361">
        <w:rPr>
          <w:rFonts w:ascii="Arial" w:hAnsi="Arial" w:cs="Arial"/>
          <w:i/>
          <w:color w:val="000000"/>
          <w:sz w:val="20"/>
          <w:szCs w:val="20"/>
        </w:rPr>
        <w:t>Level-2 Heading:</w:t>
      </w:r>
      <w:r w:rsidRPr="004E3361">
        <w:rPr>
          <w:rFonts w:ascii="Arial" w:hAnsi="Arial" w:cs="Arial"/>
          <w:color w:val="000000"/>
          <w:sz w:val="20"/>
          <w:szCs w:val="20"/>
        </w:rPr>
        <w:t xml:space="preserve">  A level-2 heading must be in Italic, left-justified and numbered using an uppercase alphabetic letter followed by a period.  For example, see heading “C. Section Headings” above.</w:t>
      </w:r>
    </w:p>
    <w:p w14:paraId="578B2D81" w14:textId="77777777" w:rsidR="006E1804" w:rsidRPr="004E3361" w:rsidRDefault="006E1804" w:rsidP="006E1804">
      <w:pPr>
        <w:numPr>
          <w:ilvl w:val="0"/>
          <w:numId w:val="4"/>
        </w:numPr>
        <w:pBdr>
          <w:top w:val="nil"/>
          <w:left w:val="nil"/>
          <w:bottom w:val="nil"/>
          <w:right w:val="nil"/>
          <w:between w:val="nil"/>
        </w:pBdr>
        <w:spacing w:before="120" w:after="60" w:line="240" w:lineRule="auto"/>
        <w:ind w:leftChars="0" w:left="426" w:hangingChars="213" w:hanging="426"/>
        <w:jc w:val="both"/>
        <w:rPr>
          <w:rFonts w:ascii="Arial" w:hAnsi="Arial" w:cs="Arial"/>
          <w:color w:val="000000"/>
          <w:sz w:val="20"/>
          <w:szCs w:val="20"/>
        </w:rPr>
      </w:pPr>
      <w:r w:rsidRPr="004E3361">
        <w:rPr>
          <w:rFonts w:ascii="Arial" w:hAnsi="Arial" w:cs="Arial"/>
          <w:i/>
          <w:color w:val="000000"/>
          <w:sz w:val="20"/>
          <w:szCs w:val="20"/>
        </w:rPr>
        <w:t>Level-3 Heading:</w:t>
      </w:r>
      <w:r w:rsidRPr="004E3361">
        <w:rPr>
          <w:rFonts w:ascii="Arial" w:hAnsi="Arial" w:cs="Arial"/>
          <w:color w:val="000000"/>
          <w:sz w:val="20"/>
          <w:szCs w:val="20"/>
        </w:rPr>
        <w:t xml:space="preserve">  A level-3 heading must be indented, in Italic and numbered with an Arabic numeral followed by a right parenthesis. The level-3 heading must end with a colon.  The body of the level-3 section immediately follows the level-3 heading in the same paragraph.  For example, this paragraph begins with a level-3 heading.</w:t>
      </w:r>
    </w:p>
    <w:p w14:paraId="115D85D5" w14:textId="77777777" w:rsidR="006E1804" w:rsidRPr="004E3361" w:rsidRDefault="006E1804" w:rsidP="006E1804">
      <w:pPr>
        <w:pBdr>
          <w:top w:val="nil"/>
          <w:left w:val="nil"/>
          <w:bottom w:val="nil"/>
          <w:right w:val="nil"/>
          <w:between w:val="nil"/>
        </w:pBdr>
        <w:spacing w:line="240" w:lineRule="auto"/>
        <w:ind w:left="-2" w:firstLine="0"/>
        <w:jc w:val="both"/>
        <w:rPr>
          <w:rFonts w:ascii="Arial" w:hAnsi="Arial" w:cs="Arial"/>
          <w:color w:val="000000"/>
          <w:sz w:val="2"/>
          <w:szCs w:val="2"/>
        </w:rPr>
      </w:pPr>
    </w:p>
    <w:p w14:paraId="4BE3F94C" w14:textId="1D54E927"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rPr>
      </w:pPr>
      <w:r w:rsidRPr="00C66D51">
        <w:rPr>
          <w:rFonts w:ascii="Arial" w:hAnsi="Arial" w:cs="Arial"/>
          <w:noProof/>
          <w:color w:val="000000"/>
          <w:lang w:val="en-US" w:eastAsia="en-US"/>
        </w:rPr>
        <w:lastRenderedPageBreak/>
        <w:drawing>
          <wp:inline distT="0" distB="0" distL="0" distR="0" wp14:anchorId="7EB5447A" wp14:editId="59689CD1">
            <wp:extent cx="5267325" cy="4505325"/>
            <wp:effectExtent l="0" t="0" r="9525" b="9525"/>
            <wp:docPr id="16130853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325" cy="4505325"/>
                    </a:xfrm>
                    <a:prstGeom prst="rect">
                      <a:avLst/>
                    </a:prstGeom>
                    <a:noFill/>
                    <a:ln>
                      <a:noFill/>
                    </a:ln>
                  </pic:spPr>
                </pic:pic>
              </a:graphicData>
            </a:graphic>
          </wp:inline>
        </w:drawing>
      </w:r>
    </w:p>
    <w:p w14:paraId="03DFA5F0" w14:textId="77777777" w:rsidR="006E1804" w:rsidRPr="004E3361" w:rsidRDefault="006E1804" w:rsidP="006E1804">
      <w:pPr>
        <w:pBdr>
          <w:top w:val="nil"/>
          <w:left w:val="nil"/>
          <w:bottom w:val="nil"/>
          <w:right w:val="nil"/>
          <w:between w:val="nil"/>
        </w:pBdr>
        <w:spacing w:before="120" w:line="240" w:lineRule="auto"/>
        <w:ind w:left="0" w:hanging="2"/>
        <w:jc w:val="center"/>
        <w:rPr>
          <w:rFonts w:ascii="Arial" w:hAnsi="Arial" w:cs="Arial"/>
          <w:color w:val="000000"/>
          <w:sz w:val="16"/>
          <w:szCs w:val="16"/>
        </w:rPr>
      </w:pPr>
      <w:r w:rsidRPr="004E3361">
        <w:rPr>
          <w:rFonts w:ascii="Arial" w:hAnsi="Arial" w:cs="Arial"/>
          <w:color w:val="000000"/>
          <w:sz w:val="16"/>
          <w:szCs w:val="16"/>
        </w:rPr>
        <w:t>Fig. 1</w:t>
      </w:r>
      <w:r>
        <w:rPr>
          <w:rFonts w:ascii="Arial" w:hAnsi="Arial" w:cs="Arial"/>
          <w:color w:val="000000"/>
          <w:sz w:val="16"/>
          <w:szCs w:val="16"/>
        </w:rPr>
        <w:t xml:space="preserve">. </w:t>
      </w:r>
      <w:r w:rsidRPr="004E3361">
        <w:rPr>
          <w:rFonts w:ascii="Arial" w:hAnsi="Arial" w:cs="Arial"/>
          <w:color w:val="000000"/>
          <w:sz w:val="16"/>
          <w:szCs w:val="16"/>
        </w:rPr>
        <w:t xml:space="preserve">A sample line graph using </w:t>
      </w:r>
      <w:proofErr w:type="spellStart"/>
      <w:r w:rsidRPr="004E3361">
        <w:rPr>
          <w:rFonts w:ascii="Arial" w:hAnsi="Arial" w:cs="Arial"/>
          <w:color w:val="000000"/>
          <w:sz w:val="16"/>
          <w:szCs w:val="16"/>
        </w:rPr>
        <w:t>colors</w:t>
      </w:r>
      <w:proofErr w:type="spellEnd"/>
      <w:r w:rsidRPr="004E3361">
        <w:rPr>
          <w:rFonts w:ascii="Arial" w:hAnsi="Arial" w:cs="Arial"/>
          <w:color w:val="000000"/>
          <w:sz w:val="16"/>
          <w:szCs w:val="16"/>
        </w:rPr>
        <w:t xml:space="preserve"> which contrast well both on screen and on a black-and-white hardcopy</w:t>
      </w:r>
    </w:p>
    <w:p w14:paraId="35EDAD0C"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7A147C6C"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Figures and Tables</w:t>
      </w:r>
    </w:p>
    <w:p w14:paraId="7EF63DFB"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Figures and tables must be </w:t>
      </w:r>
      <w:proofErr w:type="spellStart"/>
      <w:r w:rsidRPr="004E3361">
        <w:rPr>
          <w:rFonts w:ascii="Arial" w:hAnsi="Arial" w:cs="Arial"/>
          <w:color w:val="000000"/>
          <w:sz w:val="20"/>
          <w:szCs w:val="20"/>
        </w:rPr>
        <w:t>centered</w:t>
      </w:r>
      <w:proofErr w:type="spellEnd"/>
      <w:r w:rsidRPr="004E3361">
        <w:rPr>
          <w:rFonts w:ascii="Arial" w:hAnsi="Arial" w:cs="Arial"/>
          <w:color w:val="000000"/>
          <w:sz w:val="20"/>
          <w:szCs w:val="20"/>
        </w:rPr>
        <w:t xml:space="preserve"> in the column.  Large figures and tables may span across both columns.  Any table or figure that takes up more than 1 column width must be positioned either at the top or at the bottom of the page.</w:t>
      </w:r>
    </w:p>
    <w:p w14:paraId="47B4C509"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Graphics may be full </w:t>
      </w:r>
      <w:proofErr w:type="spellStart"/>
      <w:r w:rsidRPr="004E3361">
        <w:rPr>
          <w:rFonts w:ascii="Arial" w:hAnsi="Arial" w:cs="Arial"/>
          <w:color w:val="000000"/>
          <w:sz w:val="20"/>
          <w:szCs w:val="20"/>
        </w:rPr>
        <w:t>color</w:t>
      </w:r>
      <w:proofErr w:type="spellEnd"/>
      <w:r w:rsidRPr="004E3361">
        <w:rPr>
          <w:rFonts w:ascii="Arial" w:hAnsi="Arial" w:cs="Arial"/>
          <w:color w:val="000000"/>
          <w:sz w:val="20"/>
          <w:szCs w:val="20"/>
        </w:rPr>
        <w:t xml:space="preserve">.  All </w:t>
      </w:r>
      <w:proofErr w:type="spellStart"/>
      <w:r w:rsidRPr="004E3361">
        <w:rPr>
          <w:rFonts w:ascii="Arial" w:hAnsi="Arial" w:cs="Arial"/>
          <w:color w:val="000000"/>
          <w:sz w:val="20"/>
          <w:szCs w:val="20"/>
        </w:rPr>
        <w:t>colors</w:t>
      </w:r>
      <w:proofErr w:type="spellEnd"/>
      <w:r w:rsidRPr="004E3361">
        <w:rPr>
          <w:rFonts w:ascii="Arial" w:hAnsi="Arial" w:cs="Arial"/>
          <w:color w:val="000000"/>
          <w:sz w:val="20"/>
          <w:szCs w:val="20"/>
        </w:rPr>
        <w:t xml:space="preserve"> will be retained on the CDROM.  Graphics must not use stipple fill patterns because they may not be reproduced properly.  Please use only </w:t>
      </w:r>
      <w:r w:rsidRPr="004E3361">
        <w:rPr>
          <w:rFonts w:ascii="Arial" w:hAnsi="Arial" w:cs="Arial"/>
          <w:i/>
          <w:color w:val="000000"/>
          <w:sz w:val="20"/>
          <w:szCs w:val="20"/>
        </w:rPr>
        <w:t>SOLID FILL</w:t>
      </w:r>
      <w:r w:rsidRPr="004E3361">
        <w:rPr>
          <w:rFonts w:ascii="Arial" w:hAnsi="Arial" w:cs="Arial"/>
          <w:color w:val="000000"/>
          <w:sz w:val="20"/>
          <w:szCs w:val="20"/>
        </w:rPr>
        <w:t xml:space="preserve"> </w:t>
      </w:r>
      <w:proofErr w:type="spellStart"/>
      <w:r w:rsidRPr="004E3361">
        <w:rPr>
          <w:rFonts w:ascii="Arial" w:hAnsi="Arial" w:cs="Arial"/>
          <w:color w:val="000000"/>
          <w:sz w:val="20"/>
          <w:szCs w:val="20"/>
        </w:rPr>
        <w:t>colors</w:t>
      </w:r>
      <w:proofErr w:type="spellEnd"/>
      <w:r w:rsidRPr="004E3361">
        <w:rPr>
          <w:rFonts w:ascii="Arial" w:hAnsi="Arial" w:cs="Arial"/>
          <w:color w:val="000000"/>
          <w:sz w:val="20"/>
          <w:szCs w:val="20"/>
        </w:rPr>
        <w:t xml:space="preserve"> which contrast well both on screen and on a black-and-white hardcopy, as shown in Fig. 1.</w:t>
      </w:r>
    </w:p>
    <w:p w14:paraId="7CF7D809"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4B27D571"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Fig. 2 shows an example of a low-resolution image which would not be acceptable, whereas Fig. 3 shows an example of an image with adequate resolution.  Check that the resolution is adequate to reveal the important detail in the figure.</w:t>
      </w:r>
    </w:p>
    <w:p w14:paraId="523439C6"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Please check all figures in your paper both on screen and on a black-and-white hardcopy.  When you check your paper on a black-and-white hardcopy, please ensure that:</w:t>
      </w:r>
    </w:p>
    <w:p w14:paraId="38994615"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 xml:space="preserve">the </w:t>
      </w:r>
      <w:proofErr w:type="spellStart"/>
      <w:r w:rsidRPr="004E3361">
        <w:rPr>
          <w:rFonts w:ascii="Arial" w:hAnsi="Arial" w:cs="Arial"/>
          <w:color w:val="000000"/>
          <w:sz w:val="20"/>
          <w:szCs w:val="20"/>
        </w:rPr>
        <w:t>colors</w:t>
      </w:r>
      <w:proofErr w:type="spellEnd"/>
      <w:r w:rsidRPr="004E3361">
        <w:rPr>
          <w:rFonts w:ascii="Arial" w:hAnsi="Arial" w:cs="Arial"/>
          <w:color w:val="000000"/>
          <w:sz w:val="20"/>
          <w:szCs w:val="20"/>
        </w:rPr>
        <w:t xml:space="preserve"> used in each figure contrast well,</w:t>
      </w:r>
    </w:p>
    <w:p w14:paraId="6B2275B5"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the image used in each figure is clear,</w:t>
      </w:r>
    </w:p>
    <w:p w14:paraId="240A980B"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proofErr w:type="gramStart"/>
      <w:r w:rsidRPr="004E3361">
        <w:rPr>
          <w:rFonts w:ascii="Arial" w:hAnsi="Arial" w:cs="Arial"/>
          <w:color w:val="000000"/>
          <w:sz w:val="20"/>
          <w:szCs w:val="20"/>
        </w:rPr>
        <w:t>all</w:t>
      </w:r>
      <w:proofErr w:type="gramEnd"/>
      <w:r w:rsidRPr="004E3361">
        <w:rPr>
          <w:rFonts w:ascii="Arial" w:hAnsi="Arial" w:cs="Arial"/>
          <w:color w:val="000000"/>
          <w:sz w:val="20"/>
          <w:szCs w:val="20"/>
        </w:rPr>
        <w:t xml:space="preserve"> text labels in each figure are legible.</w:t>
      </w:r>
    </w:p>
    <w:p w14:paraId="45779811"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Figure Captions</w:t>
      </w:r>
    </w:p>
    <w:p w14:paraId="18119540"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Figures must be numbered using Arabic numerals.  Figure captions must be in 8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Regular font.  Captions of a single line (e.g. Fig. 2) must be </w:t>
      </w:r>
      <w:proofErr w:type="spellStart"/>
      <w:r w:rsidRPr="004E3361">
        <w:rPr>
          <w:rFonts w:ascii="Arial" w:hAnsi="Arial" w:cs="Arial"/>
          <w:color w:val="000000"/>
          <w:sz w:val="20"/>
          <w:szCs w:val="20"/>
        </w:rPr>
        <w:t>centered</w:t>
      </w:r>
      <w:proofErr w:type="spellEnd"/>
      <w:r w:rsidRPr="004E3361">
        <w:rPr>
          <w:rFonts w:ascii="Arial" w:hAnsi="Arial" w:cs="Arial"/>
          <w:color w:val="000000"/>
          <w:sz w:val="20"/>
          <w:szCs w:val="20"/>
        </w:rPr>
        <w:t xml:space="preserve"> whereas multi-line captions must be justified (e.g. Fig. 1).  Captions with figure numbers must be placed after their associated figures, as shown in Fig. 1.</w:t>
      </w:r>
    </w:p>
    <w:p w14:paraId="75978041" w14:textId="77777777" w:rsidR="006E1804" w:rsidRPr="004E3361" w:rsidRDefault="006E1804" w:rsidP="006E1804">
      <w:pPr>
        <w:pBdr>
          <w:top w:val="nil"/>
          <w:left w:val="nil"/>
          <w:bottom w:val="nil"/>
          <w:right w:val="nil"/>
          <w:between w:val="nil"/>
        </w:pBdr>
        <w:spacing w:line="240" w:lineRule="auto"/>
        <w:jc w:val="both"/>
        <w:rPr>
          <w:rFonts w:ascii="Arial" w:hAnsi="Arial" w:cs="Arial"/>
          <w:color w:val="000000"/>
          <w:sz w:val="8"/>
          <w:szCs w:val="8"/>
        </w:rPr>
      </w:pPr>
    </w:p>
    <w:p w14:paraId="50202CCE" w14:textId="06E417E9"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20"/>
          <w:szCs w:val="20"/>
        </w:rPr>
      </w:pPr>
      <w:r w:rsidRPr="00C66D51">
        <w:rPr>
          <w:rFonts w:ascii="Arial" w:hAnsi="Arial" w:cs="Arial"/>
          <w:noProof/>
          <w:color w:val="000000"/>
          <w:sz w:val="20"/>
          <w:szCs w:val="20"/>
          <w:lang w:val="en-US" w:eastAsia="en-US"/>
        </w:rPr>
        <w:lastRenderedPageBreak/>
        <w:drawing>
          <wp:inline distT="0" distB="0" distL="0" distR="0" wp14:anchorId="0B10E599" wp14:editId="2BEEE56C">
            <wp:extent cx="3686175" cy="3076575"/>
            <wp:effectExtent l="0" t="0" r="9525" b="9525"/>
            <wp:docPr id="2737929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86175" cy="3076575"/>
                    </a:xfrm>
                    <a:prstGeom prst="rect">
                      <a:avLst/>
                    </a:prstGeom>
                    <a:noFill/>
                    <a:ln>
                      <a:noFill/>
                    </a:ln>
                  </pic:spPr>
                </pic:pic>
              </a:graphicData>
            </a:graphic>
          </wp:inline>
        </w:drawing>
      </w:r>
    </w:p>
    <w:p w14:paraId="7D63C9F3" w14:textId="77777777"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20"/>
          <w:szCs w:val="20"/>
        </w:rPr>
      </w:pPr>
    </w:p>
    <w:p w14:paraId="78477DCA" w14:textId="77777777"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16"/>
          <w:szCs w:val="16"/>
        </w:rPr>
      </w:pPr>
      <w:r w:rsidRPr="004E3361">
        <w:rPr>
          <w:rFonts w:ascii="Arial" w:hAnsi="Arial" w:cs="Arial"/>
          <w:color w:val="000000"/>
          <w:sz w:val="16"/>
          <w:szCs w:val="16"/>
        </w:rPr>
        <w:t>Fig. 2 Example of an unacceptable low-resolution image</w:t>
      </w:r>
    </w:p>
    <w:p w14:paraId="69B19ACD"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5D8CA461" w14:textId="56E89F46"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20"/>
          <w:szCs w:val="20"/>
        </w:rPr>
      </w:pPr>
      <w:r w:rsidRPr="00C66D51">
        <w:rPr>
          <w:rFonts w:ascii="Arial" w:hAnsi="Arial" w:cs="Arial"/>
          <w:noProof/>
          <w:color w:val="000000"/>
          <w:sz w:val="20"/>
          <w:szCs w:val="20"/>
          <w:lang w:val="en-US" w:eastAsia="en-US"/>
        </w:rPr>
        <w:drawing>
          <wp:inline distT="0" distB="0" distL="0" distR="0" wp14:anchorId="2244DA01" wp14:editId="27969541">
            <wp:extent cx="3314700" cy="2790825"/>
            <wp:effectExtent l="0" t="0" r="0" b="9525"/>
            <wp:docPr id="145748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14700" cy="2790825"/>
                    </a:xfrm>
                    <a:prstGeom prst="rect">
                      <a:avLst/>
                    </a:prstGeom>
                    <a:noFill/>
                    <a:ln>
                      <a:noFill/>
                    </a:ln>
                  </pic:spPr>
                </pic:pic>
              </a:graphicData>
            </a:graphic>
          </wp:inline>
        </w:drawing>
      </w:r>
    </w:p>
    <w:p w14:paraId="778B0B61" w14:textId="77777777"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20"/>
          <w:szCs w:val="20"/>
        </w:rPr>
      </w:pPr>
    </w:p>
    <w:p w14:paraId="2C4088E4" w14:textId="77777777" w:rsidR="006E1804" w:rsidRPr="004E3361" w:rsidRDefault="006E1804" w:rsidP="006E1804">
      <w:pPr>
        <w:pBdr>
          <w:top w:val="nil"/>
          <w:left w:val="nil"/>
          <w:bottom w:val="nil"/>
          <w:right w:val="nil"/>
          <w:between w:val="nil"/>
        </w:pBdr>
        <w:spacing w:line="240" w:lineRule="auto"/>
        <w:ind w:left="0" w:hanging="2"/>
        <w:jc w:val="center"/>
        <w:rPr>
          <w:rFonts w:ascii="Arial" w:hAnsi="Arial" w:cs="Arial"/>
          <w:color w:val="000000"/>
          <w:sz w:val="16"/>
          <w:szCs w:val="16"/>
        </w:rPr>
      </w:pPr>
      <w:r w:rsidRPr="004E3361">
        <w:rPr>
          <w:rFonts w:ascii="Arial" w:hAnsi="Arial" w:cs="Arial"/>
          <w:color w:val="000000"/>
          <w:sz w:val="16"/>
          <w:szCs w:val="16"/>
        </w:rPr>
        <w:t>Fig. 3 Example of an image with acceptable resolution</w:t>
      </w:r>
    </w:p>
    <w:p w14:paraId="42D06806"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Table Captions</w:t>
      </w:r>
    </w:p>
    <w:p w14:paraId="503375CF"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Tables must be numbered using uppercase Roman numerals.  Table captions must be centred and in 8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Regular font with Small Caps.  Every word in a table caption must be capitalized except for short minor words as listed in Section III-B.  Captions with table numbers must be placed before their associated tables, as shown in Table 1.</w:t>
      </w:r>
    </w:p>
    <w:p w14:paraId="613B78EA"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Page Numbers, Headers and Footers</w:t>
      </w:r>
    </w:p>
    <w:p w14:paraId="419A865E"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Page numbers, headers and footers must not be used.</w:t>
      </w:r>
    </w:p>
    <w:p w14:paraId="6021AA6D"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Links and Bookmarks</w:t>
      </w:r>
    </w:p>
    <w:p w14:paraId="0693EF1E"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All hypertext links and section bookmarks will be removed from papers during the processing of papers for publication.  If you need to refer to an Internet email address or URL in your paper, you must type out the address or URL fully in Regular font.</w:t>
      </w:r>
    </w:p>
    <w:p w14:paraId="74490B5E"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3145FB34"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lastRenderedPageBreak/>
        <w:t>Equations</w:t>
      </w:r>
    </w:p>
    <w:p w14:paraId="64C2BCA6"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Equations should be placed flush-left with the text margin. Equations are </w:t>
      </w:r>
      <w:proofErr w:type="spellStart"/>
      <w:r w:rsidRPr="004E3361">
        <w:rPr>
          <w:rFonts w:ascii="Arial" w:hAnsi="Arial" w:cs="Arial"/>
          <w:color w:val="000000"/>
          <w:sz w:val="20"/>
          <w:szCs w:val="20"/>
        </w:rPr>
        <w:t>centered</w:t>
      </w:r>
      <w:proofErr w:type="spellEnd"/>
      <w:r w:rsidRPr="004E3361">
        <w:rPr>
          <w:rFonts w:ascii="Arial" w:hAnsi="Arial" w:cs="Arial"/>
          <w:color w:val="000000"/>
          <w:sz w:val="20"/>
          <w:szCs w:val="20"/>
        </w:rPr>
        <w:t xml:space="preserve"> and numbered consecutively starting from 1 as follows</w:t>
      </w:r>
    </w:p>
    <w:p w14:paraId="1DCC2671"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ab/>
      </w:r>
      <w:r w:rsidRPr="004E3361">
        <w:rPr>
          <w:rFonts w:ascii="Arial" w:hAnsi="Arial" w:cs="Arial"/>
          <w:color w:val="000000"/>
          <w:sz w:val="20"/>
          <w:szCs w:val="20"/>
        </w:rPr>
        <w:object w:dxaOrig="2480" w:dyaOrig="640" w14:anchorId="466C0D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123.75pt;height:32.25pt;visibility:visible" o:ole="">
            <v:imagedata r:id="rId18" o:title=""/>
            <v:path o:extrusionok="t"/>
          </v:shape>
          <o:OLEObject Type="Embed" ProgID="Equation.3" ShapeID="_x0000_s0" DrawAspect="Content" ObjectID="_1852579396" r:id="rId19"/>
        </w:object>
      </w:r>
      <w:r w:rsidRPr="004E3361">
        <w:rPr>
          <w:rFonts w:ascii="Arial" w:hAnsi="Arial" w:cs="Arial"/>
          <w:color w:val="000000"/>
          <w:sz w:val="20"/>
          <w:szCs w:val="20"/>
        </w:rPr>
        <w:tab/>
        <w:t>(1)</w:t>
      </w:r>
    </w:p>
    <w:p w14:paraId="3BEB7360" w14:textId="77777777" w:rsidR="006E1804" w:rsidRPr="004E3361" w:rsidRDefault="006E1804" w:rsidP="006E1804">
      <w:pPr>
        <w:numPr>
          <w:ilvl w:val="0"/>
          <w:numId w:val="1"/>
        </w:numPr>
        <w:pBdr>
          <w:top w:val="nil"/>
          <w:left w:val="nil"/>
          <w:bottom w:val="nil"/>
          <w:right w:val="nil"/>
          <w:between w:val="nil"/>
        </w:pBdr>
        <w:spacing w:before="150" w:after="60" w:line="240" w:lineRule="auto"/>
        <w:ind w:left="284" w:hangingChars="143" w:hanging="286"/>
        <w:rPr>
          <w:rFonts w:ascii="Arial" w:hAnsi="Arial" w:cs="Arial"/>
          <w:i/>
          <w:color w:val="000000"/>
          <w:sz w:val="20"/>
          <w:szCs w:val="20"/>
        </w:rPr>
      </w:pPr>
      <w:r w:rsidRPr="004E3361">
        <w:rPr>
          <w:rFonts w:ascii="Arial" w:hAnsi="Arial" w:cs="Arial"/>
          <w:i/>
          <w:color w:val="000000"/>
          <w:sz w:val="20"/>
          <w:szCs w:val="20"/>
        </w:rPr>
        <w:t>References</w:t>
      </w:r>
    </w:p>
    <w:p w14:paraId="52B5F7CD"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 xml:space="preserve">The heading of the References section must not be numbered.  All reference items must be in 10 </w:t>
      </w:r>
      <w:proofErr w:type="spellStart"/>
      <w:r w:rsidRPr="004E3361">
        <w:rPr>
          <w:rFonts w:ascii="Arial" w:hAnsi="Arial" w:cs="Arial"/>
          <w:color w:val="000000"/>
          <w:sz w:val="20"/>
          <w:szCs w:val="20"/>
        </w:rPr>
        <w:t>pt</w:t>
      </w:r>
      <w:proofErr w:type="spellEnd"/>
      <w:r w:rsidRPr="004E3361">
        <w:rPr>
          <w:rFonts w:ascii="Arial" w:hAnsi="Arial" w:cs="Arial"/>
          <w:color w:val="000000"/>
          <w:sz w:val="20"/>
          <w:szCs w:val="20"/>
        </w:rPr>
        <w:t xml:space="preserve"> font.  Please use Regular and Italic styles to distinguish different fields as shown in the References section.  Number the reference items consecutively in square brackets (e.g. [1]).  </w:t>
      </w:r>
    </w:p>
    <w:p w14:paraId="29F049B7"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When referring to a reference item, please simply use the reference number, as in [2].  Do not use “Ref. [3]” or “Reference [3]” except at the beginning of a sentence, e.g.  “Reference [3] shows …</w:t>
      </w:r>
      <w:proofErr w:type="gramStart"/>
      <w:r w:rsidRPr="004E3361">
        <w:rPr>
          <w:rFonts w:ascii="Arial" w:hAnsi="Arial" w:cs="Arial"/>
          <w:color w:val="000000"/>
          <w:sz w:val="20"/>
          <w:szCs w:val="20"/>
        </w:rPr>
        <w:t>”.</w:t>
      </w:r>
      <w:proofErr w:type="gramEnd"/>
      <w:r w:rsidRPr="004E3361">
        <w:rPr>
          <w:rFonts w:ascii="Arial" w:hAnsi="Arial" w:cs="Arial"/>
          <w:color w:val="000000"/>
          <w:sz w:val="20"/>
          <w:szCs w:val="20"/>
        </w:rPr>
        <w:t xml:space="preserve">  Multiple references are each numbered with separate brackets (e.g. [2], [3], [4]</w:t>
      </w:r>
      <w:r>
        <w:rPr>
          <w:rFonts w:ascii="Arial" w:hAnsi="Arial" w:cs="Arial"/>
          <w:color w:val="000000"/>
          <w:sz w:val="20"/>
          <w:szCs w:val="20"/>
        </w:rPr>
        <w:t>-</w:t>
      </w:r>
      <w:r w:rsidRPr="004E3361">
        <w:rPr>
          <w:rFonts w:ascii="Arial" w:hAnsi="Arial" w:cs="Arial"/>
          <w:color w:val="000000"/>
          <w:sz w:val="20"/>
          <w:szCs w:val="20"/>
        </w:rPr>
        <w:t>[6]).</w:t>
      </w:r>
    </w:p>
    <w:p w14:paraId="0248CDF2"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Examples of reference items of different categories shown in the References section include:</w:t>
      </w:r>
    </w:p>
    <w:p w14:paraId="3E1175EF"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book in [1]</w:t>
      </w:r>
    </w:p>
    <w:p w14:paraId="3EE6346F"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book in a series in [2]</w:t>
      </w:r>
    </w:p>
    <w:p w14:paraId="2076524E"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journal article in [3]</w:t>
      </w:r>
    </w:p>
    <w:p w14:paraId="764034DA"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conference paper in [4]</w:t>
      </w:r>
    </w:p>
    <w:p w14:paraId="18388A15"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patent in [5]</w:t>
      </w:r>
    </w:p>
    <w:p w14:paraId="4C15F6E9"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website in [6]</w:t>
      </w:r>
    </w:p>
    <w:p w14:paraId="01AE13BA"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web page in [7]</w:t>
      </w:r>
    </w:p>
    <w:p w14:paraId="0E377A33"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 xml:space="preserve">example of a </w:t>
      </w:r>
      <w:proofErr w:type="spellStart"/>
      <w:r w:rsidRPr="004E3361">
        <w:rPr>
          <w:rFonts w:ascii="Arial" w:hAnsi="Arial" w:cs="Arial"/>
          <w:color w:val="000000"/>
          <w:sz w:val="20"/>
          <w:szCs w:val="20"/>
        </w:rPr>
        <w:t>databook</w:t>
      </w:r>
      <w:proofErr w:type="spellEnd"/>
      <w:r w:rsidRPr="004E3361">
        <w:rPr>
          <w:rFonts w:ascii="Arial" w:hAnsi="Arial" w:cs="Arial"/>
          <w:color w:val="000000"/>
          <w:sz w:val="20"/>
          <w:szCs w:val="20"/>
        </w:rPr>
        <w:t xml:space="preserve"> as a manual in [8]</w:t>
      </w:r>
    </w:p>
    <w:p w14:paraId="0157AFC7"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datasheet in [9]</w:t>
      </w:r>
    </w:p>
    <w:p w14:paraId="1BFF2715"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master’s thesis in [10]</w:t>
      </w:r>
    </w:p>
    <w:p w14:paraId="268B168A"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technical report in [11]</w:t>
      </w:r>
    </w:p>
    <w:p w14:paraId="40EC7D2B" w14:textId="77777777" w:rsidR="006E1804" w:rsidRPr="004E3361" w:rsidRDefault="006E1804" w:rsidP="006E1804">
      <w:pPr>
        <w:numPr>
          <w:ilvl w:val="0"/>
          <w:numId w:val="2"/>
        </w:numPr>
        <w:pBdr>
          <w:top w:val="nil"/>
          <w:left w:val="nil"/>
          <w:bottom w:val="nil"/>
          <w:right w:val="nil"/>
          <w:between w:val="nil"/>
        </w:pBdr>
        <w:spacing w:line="240" w:lineRule="auto"/>
        <w:ind w:left="284" w:hangingChars="143" w:hanging="286"/>
        <w:jc w:val="both"/>
        <w:rPr>
          <w:rFonts w:ascii="Arial" w:hAnsi="Arial" w:cs="Arial"/>
          <w:color w:val="000000"/>
          <w:sz w:val="20"/>
          <w:szCs w:val="20"/>
        </w:rPr>
      </w:pPr>
      <w:r w:rsidRPr="004E3361">
        <w:rPr>
          <w:rFonts w:ascii="Arial" w:hAnsi="Arial" w:cs="Arial"/>
          <w:color w:val="000000"/>
          <w:sz w:val="20"/>
          <w:szCs w:val="20"/>
        </w:rPr>
        <w:t>example of a standard in [12]</w:t>
      </w:r>
    </w:p>
    <w:p w14:paraId="4B8AB253" w14:textId="77777777" w:rsidR="006E1804" w:rsidRPr="004E3361" w:rsidRDefault="006E1804" w:rsidP="006E1804">
      <w:pPr>
        <w:numPr>
          <w:ilvl w:val="0"/>
          <w:numId w:val="3"/>
        </w:numPr>
        <w:pBdr>
          <w:top w:val="nil"/>
          <w:left w:val="nil"/>
          <w:bottom w:val="nil"/>
          <w:right w:val="nil"/>
          <w:between w:val="nil"/>
        </w:pBdr>
        <w:spacing w:before="240" w:after="80" w:line="240" w:lineRule="auto"/>
        <w:ind w:left="283" w:hangingChars="142" w:hanging="285"/>
        <w:jc w:val="center"/>
        <w:rPr>
          <w:rFonts w:ascii="Arial" w:hAnsi="Arial" w:cs="Arial"/>
          <w:smallCaps/>
          <w:color w:val="000000"/>
          <w:sz w:val="20"/>
          <w:szCs w:val="20"/>
        </w:rPr>
      </w:pPr>
      <w:r w:rsidRPr="00215234">
        <w:rPr>
          <w:rFonts w:ascii="Arial" w:hAnsi="Arial" w:cs="Arial"/>
          <w:b/>
          <w:smallCaps/>
          <w:color w:val="C00000"/>
          <w:sz w:val="20"/>
          <w:szCs w:val="20"/>
        </w:rPr>
        <w:t>CONCLUSIONS</w:t>
      </w:r>
    </w:p>
    <w:p w14:paraId="22E7F844"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r w:rsidRPr="004E3361">
        <w:rPr>
          <w:rFonts w:ascii="Arial" w:hAnsi="Arial" w:cs="Arial"/>
          <w:color w:val="000000"/>
          <w:sz w:val="20"/>
          <w:szCs w:val="20"/>
        </w:rPr>
        <w:t>The paper will not be reformatted, so please strictly keep the instructions given above, otherwise it will be returned for improvement. Please upload your paper in DOC file through the Conference website under Paper Submission menu.</w:t>
      </w:r>
    </w:p>
    <w:p w14:paraId="1E1F3089" w14:textId="77777777" w:rsidR="0000234D" w:rsidRDefault="0000234D"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66B9CB66" w14:textId="7FE3F2CF" w:rsidR="0000234D" w:rsidRPr="0000234D" w:rsidRDefault="0000234D" w:rsidP="0000234D">
      <w:pPr>
        <w:pBdr>
          <w:top w:val="nil"/>
          <w:left w:val="nil"/>
          <w:bottom w:val="nil"/>
          <w:right w:val="nil"/>
          <w:between w:val="nil"/>
        </w:pBdr>
        <w:spacing w:line="240" w:lineRule="auto"/>
        <w:ind w:left="0" w:hanging="2"/>
        <w:jc w:val="center"/>
        <w:rPr>
          <w:rFonts w:ascii="Arial" w:hAnsi="Arial" w:cs="Arial"/>
          <w:color w:val="000000"/>
          <w:sz w:val="20"/>
          <w:szCs w:val="20"/>
        </w:rPr>
      </w:pPr>
      <w:proofErr w:type="gramStart"/>
      <w:r>
        <w:rPr>
          <w:b/>
          <w:bCs/>
          <w:color w:val="C00000"/>
          <w:sz w:val="20"/>
          <w:szCs w:val="16"/>
          <w:lang w:eastAsia="id-ID"/>
        </w:rPr>
        <w:t>AI  Usage</w:t>
      </w:r>
      <w:proofErr w:type="gramEnd"/>
      <w:r>
        <w:rPr>
          <w:b/>
          <w:bCs/>
          <w:color w:val="C00000"/>
          <w:sz w:val="20"/>
          <w:szCs w:val="16"/>
          <w:lang w:eastAsia="id-ID"/>
        </w:rPr>
        <w:t xml:space="preserve"> </w:t>
      </w:r>
      <w:r w:rsidRPr="00451BAA">
        <w:rPr>
          <w:b/>
          <w:bCs/>
          <w:color w:val="C00000"/>
          <w:sz w:val="20"/>
          <w:szCs w:val="16"/>
          <w:lang w:eastAsia="id-ID"/>
        </w:rPr>
        <w:t>Statement</w:t>
      </w:r>
    </w:p>
    <w:p w14:paraId="00BCF860" w14:textId="77777777" w:rsidR="0000234D" w:rsidRPr="0000234D" w:rsidRDefault="0000234D" w:rsidP="0000234D">
      <w:pPr>
        <w:pBdr>
          <w:top w:val="nil"/>
          <w:left w:val="nil"/>
          <w:bottom w:val="nil"/>
          <w:right w:val="nil"/>
          <w:between w:val="nil"/>
        </w:pBdr>
        <w:spacing w:line="240" w:lineRule="auto"/>
        <w:ind w:left="0" w:hanging="2"/>
        <w:jc w:val="both"/>
        <w:rPr>
          <w:rFonts w:ascii="Arial" w:hAnsi="Arial" w:cs="Arial"/>
          <w:color w:val="000000"/>
          <w:sz w:val="20"/>
          <w:szCs w:val="20"/>
        </w:rPr>
      </w:pPr>
      <w:r w:rsidRPr="0000234D">
        <w:rPr>
          <w:rFonts w:ascii="Arial" w:hAnsi="Arial" w:cs="Arial"/>
          <w:color w:val="000000"/>
          <w:sz w:val="20"/>
          <w:szCs w:val="20"/>
        </w:rPr>
        <w:t>In preparing this article, the author used [name of AI tool] to [describe the purpose of use, e.g., grammar checking and language editing]. All AI output has been reviewed, verified, and edited by the author. The author is solely responsible for the content, accuracy, interpretation, and conclusions of the article.  AI Use Declaration: The author declares that no generative AI was used in the preparation, analysis, interpretation of data, or writing of this article.</w:t>
      </w:r>
    </w:p>
    <w:p w14:paraId="6C913910" w14:textId="77777777" w:rsidR="0000234D" w:rsidRPr="0000234D" w:rsidRDefault="0000234D" w:rsidP="0000234D">
      <w:pPr>
        <w:pBdr>
          <w:top w:val="nil"/>
          <w:left w:val="nil"/>
          <w:bottom w:val="nil"/>
          <w:right w:val="nil"/>
          <w:between w:val="nil"/>
        </w:pBdr>
        <w:spacing w:line="240" w:lineRule="auto"/>
        <w:ind w:left="0" w:hanging="2"/>
        <w:jc w:val="both"/>
        <w:rPr>
          <w:rFonts w:ascii="Arial" w:hAnsi="Arial" w:cs="Arial"/>
          <w:color w:val="000000"/>
          <w:sz w:val="20"/>
          <w:szCs w:val="20"/>
        </w:rPr>
      </w:pPr>
    </w:p>
    <w:p w14:paraId="1A4711E1" w14:textId="61805A63" w:rsidR="0000234D" w:rsidRPr="0000234D" w:rsidRDefault="0000234D" w:rsidP="0000234D">
      <w:pPr>
        <w:pBdr>
          <w:top w:val="nil"/>
          <w:left w:val="nil"/>
          <w:bottom w:val="nil"/>
          <w:right w:val="nil"/>
          <w:between w:val="nil"/>
        </w:pBdr>
        <w:spacing w:line="240" w:lineRule="auto"/>
        <w:ind w:left="0" w:hanging="2"/>
        <w:jc w:val="center"/>
        <w:rPr>
          <w:rFonts w:ascii="Arial" w:hAnsi="Arial" w:cs="Arial"/>
          <w:color w:val="000000"/>
          <w:sz w:val="20"/>
          <w:szCs w:val="20"/>
        </w:rPr>
      </w:pPr>
      <w:r>
        <w:rPr>
          <w:b/>
          <w:bCs/>
          <w:color w:val="C00000"/>
          <w:sz w:val="20"/>
          <w:szCs w:val="16"/>
          <w:lang w:eastAsia="id-ID"/>
        </w:rPr>
        <w:t xml:space="preserve">Author Contribution </w:t>
      </w:r>
      <w:r w:rsidRPr="00451BAA">
        <w:rPr>
          <w:b/>
          <w:bCs/>
          <w:color w:val="C00000"/>
          <w:sz w:val="20"/>
          <w:szCs w:val="16"/>
          <w:lang w:eastAsia="id-ID"/>
        </w:rPr>
        <w:t>Statement</w:t>
      </w:r>
    </w:p>
    <w:p w14:paraId="33859585" w14:textId="77777777" w:rsidR="0000234D" w:rsidRPr="0000234D" w:rsidRDefault="0000234D" w:rsidP="0000234D">
      <w:pPr>
        <w:pBdr>
          <w:top w:val="nil"/>
          <w:left w:val="nil"/>
          <w:bottom w:val="nil"/>
          <w:right w:val="nil"/>
          <w:between w:val="nil"/>
        </w:pBdr>
        <w:spacing w:line="240" w:lineRule="auto"/>
        <w:ind w:left="0" w:hanging="2"/>
        <w:jc w:val="both"/>
        <w:rPr>
          <w:rFonts w:ascii="Arial" w:hAnsi="Arial" w:cs="Arial"/>
          <w:color w:val="000000"/>
          <w:sz w:val="20"/>
          <w:szCs w:val="20"/>
        </w:rPr>
      </w:pPr>
      <w:r w:rsidRPr="0000234D">
        <w:rPr>
          <w:rFonts w:ascii="Arial" w:hAnsi="Arial" w:cs="Arial"/>
          <w:color w:val="000000"/>
          <w:sz w:val="20"/>
          <w:szCs w:val="20"/>
        </w:rPr>
        <w:t xml:space="preserve">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w:t>
      </w:r>
      <w:proofErr w:type="spellStart"/>
      <w:r w:rsidRPr="0000234D">
        <w:rPr>
          <w:rFonts w:ascii="Arial" w:hAnsi="Arial" w:cs="Arial"/>
          <w:color w:val="000000"/>
          <w:sz w:val="20"/>
          <w:szCs w:val="20"/>
        </w:rPr>
        <w:t>curation</w:t>
      </w:r>
      <w:proofErr w:type="spellEnd"/>
      <w:r w:rsidRPr="0000234D">
        <w:rPr>
          <w:rFonts w:ascii="Arial" w:hAnsi="Arial" w:cs="Arial"/>
          <w:color w:val="000000"/>
          <w:sz w:val="20"/>
          <w:szCs w:val="20"/>
        </w:rPr>
        <w:t>,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14:paraId="382C0193" w14:textId="77777777" w:rsidR="006E1804"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0B453913" w14:textId="77777777" w:rsidR="006E1804" w:rsidRPr="00451BAA" w:rsidRDefault="006E1804" w:rsidP="006E1804">
      <w:pPr>
        <w:spacing w:after="120"/>
        <w:ind w:left="0" w:right="43" w:hanging="2"/>
        <w:jc w:val="center"/>
        <w:rPr>
          <w:b/>
          <w:bCs/>
          <w:color w:val="C00000"/>
          <w:sz w:val="20"/>
          <w:szCs w:val="16"/>
          <w:lang w:eastAsia="id-ID"/>
        </w:rPr>
      </w:pPr>
      <w:r w:rsidRPr="00451BAA">
        <w:rPr>
          <w:b/>
          <w:bCs/>
          <w:color w:val="C00000"/>
          <w:sz w:val="20"/>
          <w:szCs w:val="16"/>
          <w:lang w:eastAsia="id-ID"/>
        </w:rPr>
        <w:t>Funding Statement</w:t>
      </w:r>
    </w:p>
    <w:p w14:paraId="79AB4B1E" w14:textId="77777777" w:rsidR="006E1804" w:rsidRPr="00451BAA" w:rsidRDefault="006E1804" w:rsidP="006E1804">
      <w:pPr>
        <w:tabs>
          <w:tab w:val="num" w:pos="720"/>
        </w:tabs>
        <w:ind w:left="0" w:right="43" w:hanging="2"/>
        <w:jc w:val="both"/>
        <w:rPr>
          <w:sz w:val="20"/>
          <w:szCs w:val="16"/>
          <w:lang w:val="en-ID" w:eastAsia="id-ID"/>
        </w:rPr>
      </w:pPr>
      <w:r w:rsidRPr="00451BAA">
        <w:rPr>
          <w:sz w:val="20"/>
          <w:szCs w:val="16"/>
          <w:lang w:val="en-ID" w:eastAsia="id-ID"/>
        </w:rPr>
        <w:t>A Funding Statement is a section in a scientific publication or research report that explains the source of funding used to support the research or project. This statement aims to ensure transparency about who provided the funding and whether there are any potential conflicts of interest related to the funding. Common Elements in a Funding Statement: 1) Funding Source: Identifies the agency, organization, or individual who provided the funding. 2) Grant or Funding Number: Includes the reference number for the funding, if applicable. 3) Scope of Funding: Describes which aspects of the research or project were supported by the funding (e.g., laboratory costs, data collection, or publication). 4) Conflict of Interest Disclosure: If the funding source has a vested interest in the research outcomes, this should be disclosed.</w:t>
      </w:r>
    </w:p>
    <w:p w14:paraId="3B6DA719" w14:textId="77777777" w:rsidR="006E1804" w:rsidRDefault="006E1804" w:rsidP="006E1804">
      <w:pPr>
        <w:tabs>
          <w:tab w:val="num" w:pos="720"/>
        </w:tabs>
        <w:ind w:left="0" w:right="43" w:hanging="2"/>
        <w:jc w:val="both"/>
        <w:rPr>
          <w:sz w:val="20"/>
          <w:szCs w:val="16"/>
          <w:lang w:val="en-ID" w:eastAsia="id-ID"/>
        </w:rPr>
      </w:pPr>
      <w:r w:rsidRPr="00451BAA">
        <w:rPr>
          <w:sz w:val="20"/>
          <w:szCs w:val="16"/>
          <w:lang w:val="en-ID" w:eastAsia="id-ID"/>
        </w:rPr>
        <w:t>Examples of a Funding Statement: a) "This research was funded by the Ministry of Education under Grant No. 12345." b) "The authors received funding from the National Science Foundation to support data collection and analysis (Grant No. NSF-98765)." d) "No external funding was received for this study."</w:t>
      </w:r>
    </w:p>
    <w:p w14:paraId="1D4D04DB" w14:textId="77777777" w:rsidR="006E1804" w:rsidRPr="00451BAA" w:rsidRDefault="006E1804" w:rsidP="006E1804">
      <w:pPr>
        <w:spacing w:after="120"/>
        <w:ind w:left="0" w:right="43" w:hanging="2"/>
        <w:jc w:val="center"/>
        <w:rPr>
          <w:b/>
          <w:bCs/>
          <w:color w:val="C00000"/>
          <w:sz w:val="20"/>
          <w:szCs w:val="16"/>
          <w:lang w:eastAsia="id-ID"/>
        </w:rPr>
      </w:pPr>
      <w:r w:rsidRPr="00451BAA">
        <w:rPr>
          <w:b/>
          <w:bCs/>
          <w:color w:val="C00000"/>
          <w:sz w:val="20"/>
          <w:szCs w:val="16"/>
          <w:lang w:eastAsia="id-ID"/>
        </w:rPr>
        <w:lastRenderedPageBreak/>
        <w:t>Ethical Compliance</w:t>
      </w:r>
    </w:p>
    <w:p w14:paraId="2EC01403" w14:textId="77777777" w:rsidR="006E1804" w:rsidRPr="00451BAA" w:rsidRDefault="006E1804" w:rsidP="006E1804">
      <w:pPr>
        <w:spacing w:after="120"/>
        <w:ind w:left="0" w:right="43" w:hanging="2"/>
        <w:jc w:val="both"/>
        <w:rPr>
          <w:sz w:val="20"/>
          <w:szCs w:val="16"/>
          <w:lang w:eastAsia="id-ID"/>
        </w:rPr>
      </w:pPr>
      <w:r w:rsidRPr="00451BAA">
        <w:rPr>
          <w:sz w:val="20"/>
          <w:szCs w:val="16"/>
          <w:lang w:eastAsia="id-ID"/>
        </w:rPr>
        <w:t xml:space="preserve">All procedures performed in studies involving human participants were in accordance with the ethical standards of the institutional and/or national research committee and with the 1964 Helsinki Declaration and its later amendments or comparable ethical standards. </w:t>
      </w:r>
    </w:p>
    <w:p w14:paraId="19CC7163" w14:textId="77777777" w:rsidR="006E1804" w:rsidRPr="00451BAA" w:rsidRDefault="006E1804" w:rsidP="006E1804">
      <w:pPr>
        <w:spacing w:after="120"/>
        <w:ind w:left="0" w:right="43" w:hanging="2"/>
        <w:jc w:val="center"/>
        <w:rPr>
          <w:b/>
          <w:bCs/>
          <w:color w:val="C00000"/>
          <w:sz w:val="20"/>
          <w:szCs w:val="16"/>
          <w:lang w:eastAsia="id-ID"/>
        </w:rPr>
      </w:pPr>
      <w:r w:rsidRPr="00451BAA">
        <w:rPr>
          <w:b/>
          <w:bCs/>
          <w:color w:val="C00000"/>
          <w:sz w:val="20"/>
          <w:szCs w:val="16"/>
          <w:lang w:eastAsia="id-ID"/>
        </w:rPr>
        <w:t>Data Access Statement</w:t>
      </w:r>
    </w:p>
    <w:p w14:paraId="5326A294" w14:textId="77777777" w:rsidR="006E1804" w:rsidRPr="00451BAA" w:rsidRDefault="006E1804" w:rsidP="006E1804">
      <w:pPr>
        <w:ind w:left="0" w:right="43" w:hanging="2"/>
        <w:jc w:val="both"/>
        <w:rPr>
          <w:sz w:val="20"/>
          <w:szCs w:val="16"/>
          <w:lang w:val="en-ID" w:eastAsia="id-ID"/>
        </w:rPr>
      </w:pPr>
      <w:r w:rsidRPr="00451BAA">
        <w:rPr>
          <w:sz w:val="20"/>
          <w:szCs w:val="16"/>
          <w:lang w:val="en-ID" w:eastAsia="id-ID"/>
        </w:rPr>
        <w:t>A Data Access Statement is a section in a scientific publication or research report that explains how the data used or generated in the study can be accessed by readers or other researchers. This statement aims to promote transparency, support research reproducibility, and comply with open access policies, where applicable.</w:t>
      </w:r>
    </w:p>
    <w:p w14:paraId="0C37E9C6" w14:textId="77777777" w:rsidR="006E1804" w:rsidRPr="00451BAA" w:rsidRDefault="006E1804" w:rsidP="006E1804">
      <w:pPr>
        <w:ind w:left="0" w:right="43" w:hanging="2"/>
        <w:jc w:val="both"/>
        <w:rPr>
          <w:sz w:val="20"/>
          <w:szCs w:val="16"/>
          <w:lang w:val="en-ID" w:eastAsia="id-ID"/>
        </w:rPr>
      </w:pPr>
      <w:r w:rsidRPr="00451BAA">
        <w:rPr>
          <w:sz w:val="20"/>
          <w:szCs w:val="16"/>
          <w:lang w:val="en-ID" w:eastAsia="id-ID"/>
        </w:rPr>
        <w:t>Common Elements in a Data Access Statement:</w:t>
      </w:r>
    </w:p>
    <w:p w14:paraId="58101AE2" w14:textId="77777777" w:rsidR="006E1804" w:rsidRPr="00451BAA" w:rsidRDefault="006E1804" w:rsidP="006E1804">
      <w:pPr>
        <w:numPr>
          <w:ilvl w:val="0"/>
          <w:numId w:val="6"/>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 xml:space="preserve">Data Location: Specifies where the data is stored, such as in online repositories (e.g., </w:t>
      </w:r>
      <w:proofErr w:type="spellStart"/>
      <w:r w:rsidRPr="00451BAA">
        <w:rPr>
          <w:sz w:val="20"/>
          <w:szCs w:val="16"/>
          <w:lang w:val="en-ID" w:eastAsia="id-ID"/>
        </w:rPr>
        <w:t>Zenodo</w:t>
      </w:r>
      <w:proofErr w:type="spellEnd"/>
      <w:r w:rsidRPr="00451BAA">
        <w:rPr>
          <w:sz w:val="20"/>
          <w:szCs w:val="16"/>
          <w:lang w:val="en-ID" w:eastAsia="id-ID"/>
        </w:rPr>
        <w:t>, Dryad, or institutional repositories).</w:t>
      </w:r>
    </w:p>
    <w:p w14:paraId="7CE434A7" w14:textId="77777777" w:rsidR="006E1804" w:rsidRPr="00451BAA" w:rsidRDefault="006E1804" w:rsidP="006E1804">
      <w:pPr>
        <w:numPr>
          <w:ilvl w:val="0"/>
          <w:numId w:val="6"/>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Access Instructions: Provides information on how to access the data, such as direct links, DOI (Digital Object Identifier), or contact details.</w:t>
      </w:r>
    </w:p>
    <w:p w14:paraId="59C4E1BA" w14:textId="77777777" w:rsidR="006E1804" w:rsidRPr="00451BAA" w:rsidRDefault="006E1804" w:rsidP="006E1804">
      <w:pPr>
        <w:numPr>
          <w:ilvl w:val="0"/>
          <w:numId w:val="6"/>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Data Availability: Indicates whether the data is publicly accessible, available upon request, or restricted due to ethical, legal, or privacy considerations.</w:t>
      </w:r>
    </w:p>
    <w:p w14:paraId="71148E89" w14:textId="77777777" w:rsidR="006E1804" w:rsidRPr="00451BAA" w:rsidRDefault="006E1804" w:rsidP="006E1804">
      <w:pPr>
        <w:numPr>
          <w:ilvl w:val="0"/>
          <w:numId w:val="6"/>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Data Licensing: If the data is open, specifies the applicable license (e.g., Creative Commons).</w:t>
      </w:r>
    </w:p>
    <w:p w14:paraId="3CAD022D" w14:textId="77777777" w:rsidR="006E1804" w:rsidRPr="00451BAA" w:rsidRDefault="006E1804" w:rsidP="006E1804">
      <w:pPr>
        <w:ind w:left="0" w:right="43" w:hanging="2"/>
        <w:jc w:val="both"/>
        <w:rPr>
          <w:sz w:val="20"/>
          <w:szCs w:val="16"/>
          <w:lang w:val="en-ID" w:eastAsia="id-ID"/>
        </w:rPr>
      </w:pPr>
      <w:r w:rsidRPr="00451BAA">
        <w:rPr>
          <w:sz w:val="20"/>
          <w:szCs w:val="16"/>
          <w:lang w:val="en-ID" w:eastAsia="id-ID"/>
        </w:rPr>
        <w:t>Examples of Data Access Statements:</w:t>
      </w:r>
    </w:p>
    <w:p w14:paraId="54393B1C" w14:textId="77777777" w:rsidR="006E1804" w:rsidRPr="00451BAA" w:rsidRDefault="006E1804" w:rsidP="006E1804">
      <w:pPr>
        <w:numPr>
          <w:ilvl w:val="0"/>
          <w:numId w:val="7"/>
        </w:numPr>
        <w:tabs>
          <w:tab w:val="clear" w:pos="720"/>
        </w:tabs>
        <w:suppressAutoHyphens w:val="0"/>
        <w:spacing w:line="240" w:lineRule="auto"/>
        <w:ind w:leftChars="0" w:left="284" w:right="43" w:firstLineChars="0" w:hanging="286"/>
        <w:jc w:val="both"/>
        <w:textDirection w:val="lrTb"/>
        <w:textAlignment w:val="auto"/>
        <w:outlineLvl w:val="9"/>
        <w:rPr>
          <w:sz w:val="20"/>
          <w:szCs w:val="16"/>
          <w:lang w:val="en-ID" w:eastAsia="id-ID"/>
        </w:rPr>
      </w:pPr>
      <w:r w:rsidRPr="00451BAA">
        <w:rPr>
          <w:sz w:val="20"/>
          <w:szCs w:val="16"/>
          <w:lang w:val="en-ID" w:eastAsia="id-ID"/>
        </w:rPr>
        <w:t>Open Data:</w:t>
      </w:r>
    </w:p>
    <w:p w14:paraId="329D74F1" w14:textId="77777777" w:rsidR="006E1804" w:rsidRPr="00451BAA" w:rsidRDefault="006E1804" w:rsidP="006E1804">
      <w:pPr>
        <w:numPr>
          <w:ilvl w:val="1"/>
          <w:numId w:val="7"/>
        </w:numPr>
        <w:suppressAutoHyphens w:val="0"/>
        <w:spacing w:line="240" w:lineRule="auto"/>
        <w:ind w:leftChars="0" w:left="567" w:right="43" w:firstLineChars="0" w:hanging="286"/>
        <w:jc w:val="both"/>
        <w:textDirection w:val="lrTb"/>
        <w:textAlignment w:val="auto"/>
        <w:outlineLvl w:val="9"/>
        <w:rPr>
          <w:sz w:val="20"/>
          <w:szCs w:val="16"/>
          <w:lang w:val="en-ID" w:eastAsia="id-ID"/>
        </w:rPr>
      </w:pPr>
      <w:r w:rsidRPr="00451BAA">
        <w:rPr>
          <w:sz w:val="20"/>
          <w:szCs w:val="16"/>
          <w:lang w:val="en-ID" w:eastAsia="id-ID"/>
        </w:rPr>
        <w:t xml:space="preserve">"The data supporting this study are openly available in </w:t>
      </w:r>
      <w:proofErr w:type="spellStart"/>
      <w:r w:rsidRPr="00451BAA">
        <w:rPr>
          <w:sz w:val="20"/>
          <w:szCs w:val="16"/>
          <w:lang w:val="en-ID" w:eastAsia="id-ID"/>
        </w:rPr>
        <w:t>Zenodo</w:t>
      </w:r>
      <w:proofErr w:type="spellEnd"/>
      <w:r w:rsidRPr="00451BAA">
        <w:rPr>
          <w:sz w:val="20"/>
          <w:szCs w:val="16"/>
          <w:lang w:val="en-ID" w:eastAsia="id-ID"/>
        </w:rPr>
        <w:t xml:space="preserve"> at [DOI:10.xxxx/</w:t>
      </w:r>
      <w:proofErr w:type="spellStart"/>
      <w:r w:rsidRPr="00451BAA">
        <w:rPr>
          <w:sz w:val="20"/>
          <w:szCs w:val="16"/>
          <w:lang w:val="en-ID" w:eastAsia="id-ID"/>
        </w:rPr>
        <w:t>zenodo.xxxx</w:t>
      </w:r>
      <w:proofErr w:type="spellEnd"/>
      <w:r w:rsidRPr="00451BAA">
        <w:rPr>
          <w:sz w:val="20"/>
          <w:szCs w:val="16"/>
          <w:lang w:val="en-ID" w:eastAsia="id-ID"/>
        </w:rPr>
        <w:t>]."</w:t>
      </w:r>
    </w:p>
    <w:p w14:paraId="5D9C1E3C" w14:textId="77777777" w:rsidR="006E1804" w:rsidRPr="00451BAA" w:rsidRDefault="006E1804" w:rsidP="006E1804">
      <w:pPr>
        <w:numPr>
          <w:ilvl w:val="0"/>
          <w:numId w:val="7"/>
        </w:numPr>
        <w:tabs>
          <w:tab w:val="clear" w:pos="720"/>
        </w:tabs>
        <w:suppressAutoHyphens w:val="0"/>
        <w:spacing w:line="240" w:lineRule="auto"/>
        <w:ind w:leftChars="0" w:left="284" w:right="43" w:firstLineChars="0" w:hanging="286"/>
        <w:jc w:val="both"/>
        <w:textDirection w:val="lrTb"/>
        <w:textAlignment w:val="auto"/>
        <w:outlineLvl w:val="9"/>
        <w:rPr>
          <w:sz w:val="20"/>
          <w:szCs w:val="16"/>
          <w:lang w:val="en-ID" w:eastAsia="id-ID"/>
        </w:rPr>
      </w:pPr>
      <w:r w:rsidRPr="00451BAA">
        <w:rPr>
          <w:sz w:val="20"/>
          <w:szCs w:val="16"/>
          <w:lang w:val="en-ID" w:eastAsia="id-ID"/>
        </w:rPr>
        <w:t>Restricted Data:</w:t>
      </w:r>
    </w:p>
    <w:p w14:paraId="4940D816" w14:textId="77777777" w:rsidR="006E1804" w:rsidRPr="00451BAA" w:rsidRDefault="006E1804" w:rsidP="006E1804">
      <w:pPr>
        <w:numPr>
          <w:ilvl w:val="1"/>
          <w:numId w:val="7"/>
        </w:numPr>
        <w:suppressAutoHyphens w:val="0"/>
        <w:spacing w:line="240" w:lineRule="auto"/>
        <w:ind w:leftChars="0" w:left="567" w:right="43" w:firstLineChars="0" w:hanging="286"/>
        <w:jc w:val="both"/>
        <w:textDirection w:val="lrTb"/>
        <w:textAlignment w:val="auto"/>
        <w:outlineLvl w:val="9"/>
        <w:rPr>
          <w:sz w:val="20"/>
          <w:szCs w:val="16"/>
          <w:lang w:val="en-ID" w:eastAsia="id-ID"/>
        </w:rPr>
      </w:pPr>
      <w:r w:rsidRPr="00451BAA">
        <w:rPr>
          <w:sz w:val="20"/>
          <w:szCs w:val="16"/>
          <w:lang w:val="en-ID" w:eastAsia="id-ID"/>
        </w:rPr>
        <w:t>"The data that support the findings of this study are available upon request from the corresponding author. Due to privacy concerns, the data are not publicly available."</w:t>
      </w:r>
    </w:p>
    <w:p w14:paraId="57AE9A3C" w14:textId="77777777" w:rsidR="006E1804" w:rsidRPr="00451BAA" w:rsidRDefault="006E1804" w:rsidP="006E1804">
      <w:pPr>
        <w:numPr>
          <w:ilvl w:val="0"/>
          <w:numId w:val="7"/>
        </w:numPr>
        <w:tabs>
          <w:tab w:val="clear" w:pos="720"/>
        </w:tabs>
        <w:suppressAutoHyphens w:val="0"/>
        <w:spacing w:line="240" w:lineRule="auto"/>
        <w:ind w:leftChars="0" w:left="284" w:right="43" w:firstLineChars="0" w:hanging="286"/>
        <w:jc w:val="both"/>
        <w:textDirection w:val="lrTb"/>
        <w:textAlignment w:val="auto"/>
        <w:outlineLvl w:val="9"/>
        <w:rPr>
          <w:sz w:val="20"/>
          <w:szCs w:val="16"/>
          <w:lang w:val="en-ID" w:eastAsia="id-ID"/>
        </w:rPr>
      </w:pPr>
      <w:r w:rsidRPr="00451BAA">
        <w:rPr>
          <w:sz w:val="20"/>
          <w:szCs w:val="16"/>
          <w:lang w:val="en-ID" w:eastAsia="id-ID"/>
        </w:rPr>
        <w:t>No Data Available:</w:t>
      </w:r>
    </w:p>
    <w:p w14:paraId="605FCC42" w14:textId="77777777" w:rsidR="006E1804" w:rsidRPr="00451BAA" w:rsidRDefault="006E1804" w:rsidP="006E1804">
      <w:pPr>
        <w:numPr>
          <w:ilvl w:val="1"/>
          <w:numId w:val="7"/>
        </w:numPr>
        <w:suppressAutoHyphens w:val="0"/>
        <w:spacing w:line="240" w:lineRule="auto"/>
        <w:ind w:leftChars="0" w:left="567" w:right="43" w:firstLineChars="0" w:hanging="286"/>
        <w:jc w:val="both"/>
        <w:textDirection w:val="lrTb"/>
        <w:textAlignment w:val="auto"/>
        <w:outlineLvl w:val="9"/>
        <w:rPr>
          <w:sz w:val="20"/>
          <w:szCs w:val="16"/>
          <w:lang w:val="en-ID" w:eastAsia="id-ID"/>
        </w:rPr>
      </w:pPr>
      <w:r w:rsidRPr="00451BAA">
        <w:rPr>
          <w:sz w:val="20"/>
          <w:szCs w:val="16"/>
          <w:lang w:val="en-ID" w:eastAsia="id-ID"/>
        </w:rPr>
        <w:t xml:space="preserve">"No datasets were generated or </w:t>
      </w:r>
      <w:proofErr w:type="spellStart"/>
      <w:r w:rsidRPr="00451BAA">
        <w:rPr>
          <w:sz w:val="20"/>
          <w:szCs w:val="16"/>
          <w:lang w:val="en-ID" w:eastAsia="id-ID"/>
        </w:rPr>
        <w:t>analyzed</w:t>
      </w:r>
      <w:proofErr w:type="spellEnd"/>
      <w:r w:rsidRPr="00451BAA">
        <w:rPr>
          <w:sz w:val="20"/>
          <w:szCs w:val="16"/>
          <w:lang w:val="en-ID" w:eastAsia="id-ID"/>
        </w:rPr>
        <w:t xml:space="preserve"> during the current study."</w:t>
      </w:r>
    </w:p>
    <w:p w14:paraId="562BDF5C" w14:textId="77777777" w:rsidR="006E1804" w:rsidRPr="00451BAA" w:rsidRDefault="006E1804" w:rsidP="006E1804">
      <w:pPr>
        <w:numPr>
          <w:ilvl w:val="0"/>
          <w:numId w:val="7"/>
        </w:numPr>
        <w:tabs>
          <w:tab w:val="clear" w:pos="720"/>
        </w:tabs>
        <w:suppressAutoHyphens w:val="0"/>
        <w:spacing w:line="240" w:lineRule="auto"/>
        <w:ind w:leftChars="0" w:left="284" w:right="43" w:firstLineChars="0" w:hanging="286"/>
        <w:jc w:val="both"/>
        <w:textDirection w:val="lrTb"/>
        <w:textAlignment w:val="auto"/>
        <w:outlineLvl w:val="9"/>
        <w:rPr>
          <w:sz w:val="20"/>
          <w:szCs w:val="16"/>
          <w:lang w:val="en-ID" w:eastAsia="id-ID"/>
        </w:rPr>
      </w:pPr>
      <w:r w:rsidRPr="00451BAA">
        <w:rPr>
          <w:sz w:val="20"/>
          <w:szCs w:val="16"/>
          <w:lang w:val="en-ID" w:eastAsia="id-ID"/>
        </w:rPr>
        <w:t>Conditional Access:</w:t>
      </w:r>
    </w:p>
    <w:p w14:paraId="6C24AF06" w14:textId="77777777" w:rsidR="006E1804" w:rsidRPr="00451BAA" w:rsidRDefault="006E1804" w:rsidP="006E1804">
      <w:pPr>
        <w:numPr>
          <w:ilvl w:val="1"/>
          <w:numId w:val="7"/>
        </w:numPr>
        <w:suppressAutoHyphens w:val="0"/>
        <w:spacing w:line="240" w:lineRule="auto"/>
        <w:ind w:leftChars="0" w:left="567" w:right="43" w:firstLineChars="0" w:hanging="286"/>
        <w:jc w:val="both"/>
        <w:textDirection w:val="lrTb"/>
        <w:textAlignment w:val="auto"/>
        <w:outlineLvl w:val="9"/>
        <w:rPr>
          <w:sz w:val="20"/>
          <w:szCs w:val="16"/>
          <w:lang w:val="en-ID" w:eastAsia="id-ID"/>
        </w:rPr>
      </w:pPr>
      <w:r w:rsidRPr="00451BAA">
        <w:rPr>
          <w:sz w:val="20"/>
          <w:szCs w:val="16"/>
          <w:lang w:val="en-ID" w:eastAsia="id-ID"/>
        </w:rPr>
        <w:t>"The data supporting this study are available under restricted access and can be obtained upon reasonable request to the corresponding author and with the permission of the ethics committee."</w:t>
      </w:r>
    </w:p>
    <w:p w14:paraId="565B7AE1" w14:textId="77777777" w:rsidR="006E1804" w:rsidRPr="00451BAA" w:rsidRDefault="006E1804" w:rsidP="006E1804">
      <w:pPr>
        <w:ind w:left="0" w:right="43" w:hanging="2"/>
        <w:jc w:val="both"/>
        <w:rPr>
          <w:sz w:val="20"/>
          <w:szCs w:val="16"/>
          <w:lang w:val="en-ID" w:eastAsia="id-ID"/>
        </w:rPr>
      </w:pPr>
      <w:r w:rsidRPr="00451BAA">
        <w:rPr>
          <w:sz w:val="20"/>
          <w:szCs w:val="16"/>
          <w:lang w:val="en-ID" w:eastAsia="id-ID"/>
        </w:rPr>
        <w:t>Purpose of a Data Access Statement:</w:t>
      </w:r>
    </w:p>
    <w:p w14:paraId="0E85F3C4" w14:textId="77777777" w:rsidR="006E1804" w:rsidRPr="00451BAA" w:rsidRDefault="006E1804" w:rsidP="006E1804">
      <w:pPr>
        <w:numPr>
          <w:ilvl w:val="0"/>
          <w:numId w:val="8"/>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Reproducibility: Enables other researchers to replicate or verify the findings.</w:t>
      </w:r>
    </w:p>
    <w:p w14:paraId="43E55A81" w14:textId="77777777" w:rsidR="006E1804" w:rsidRPr="00451BAA" w:rsidRDefault="006E1804" w:rsidP="006E1804">
      <w:pPr>
        <w:numPr>
          <w:ilvl w:val="0"/>
          <w:numId w:val="8"/>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Collaboration: Encourages further collaboration by sharing data.</w:t>
      </w:r>
    </w:p>
    <w:p w14:paraId="50CDD876" w14:textId="77777777" w:rsidR="006E1804" w:rsidRPr="00451BAA" w:rsidRDefault="006E1804" w:rsidP="006E1804">
      <w:pPr>
        <w:numPr>
          <w:ilvl w:val="0"/>
          <w:numId w:val="8"/>
        </w:numPr>
        <w:tabs>
          <w:tab w:val="clear" w:pos="720"/>
        </w:tabs>
        <w:suppressAutoHyphens w:val="0"/>
        <w:spacing w:line="240" w:lineRule="auto"/>
        <w:ind w:leftChars="0" w:left="426" w:right="43" w:firstLineChars="0" w:hanging="286"/>
        <w:jc w:val="both"/>
        <w:textDirection w:val="lrTb"/>
        <w:textAlignment w:val="auto"/>
        <w:outlineLvl w:val="9"/>
        <w:rPr>
          <w:sz w:val="20"/>
          <w:szCs w:val="16"/>
          <w:lang w:val="en-ID" w:eastAsia="id-ID"/>
        </w:rPr>
      </w:pPr>
      <w:r w:rsidRPr="00451BAA">
        <w:rPr>
          <w:sz w:val="20"/>
          <w:szCs w:val="16"/>
          <w:lang w:val="en-ID" w:eastAsia="id-ID"/>
        </w:rPr>
        <w:t>Compliance: Adheres to policies of funding agencies or journals that require open access to data.</w:t>
      </w:r>
    </w:p>
    <w:p w14:paraId="03F5F94B" w14:textId="77777777" w:rsidR="006E1804" w:rsidRPr="00451BAA" w:rsidRDefault="006E1804" w:rsidP="006E1804">
      <w:pPr>
        <w:spacing w:after="120"/>
        <w:ind w:left="0" w:right="43" w:hanging="2"/>
        <w:jc w:val="both"/>
        <w:rPr>
          <w:sz w:val="20"/>
          <w:szCs w:val="16"/>
          <w:lang w:eastAsia="id-ID"/>
        </w:rPr>
      </w:pPr>
      <w:r w:rsidRPr="00451BAA">
        <w:rPr>
          <w:sz w:val="20"/>
          <w:szCs w:val="16"/>
          <w:lang w:eastAsia="id-ID"/>
        </w:rPr>
        <w:t xml:space="preserve"> </w:t>
      </w:r>
    </w:p>
    <w:p w14:paraId="0E695E3B" w14:textId="77777777" w:rsidR="006E1804" w:rsidRPr="00451BAA" w:rsidRDefault="006E1804" w:rsidP="006E1804">
      <w:pPr>
        <w:spacing w:after="120"/>
        <w:ind w:left="0" w:right="43" w:hanging="2"/>
        <w:jc w:val="center"/>
        <w:rPr>
          <w:b/>
          <w:bCs/>
          <w:color w:val="C00000"/>
          <w:sz w:val="20"/>
          <w:szCs w:val="16"/>
          <w:lang w:eastAsia="id-ID"/>
        </w:rPr>
      </w:pPr>
      <w:r w:rsidRPr="00451BAA">
        <w:rPr>
          <w:b/>
          <w:bCs/>
          <w:color w:val="C00000"/>
          <w:sz w:val="20"/>
          <w:szCs w:val="16"/>
          <w:lang w:eastAsia="id-ID"/>
        </w:rPr>
        <w:t xml:space="preserve">Conflict of Interest </w:t>
      </w:r>
      <w:r>
        <w:rPr>
          <w:b/>
          <w:bCs/>
          <w:color w:val="C00000"/>
          <w:sz w:val="20"/>
          <w:szCs w:val="16"/>
          <w:lang w:eastAsia="id-ID"/>
        </w:rPr>
        <w:t>D</w:t>
      </w:r>
      <w:r w:rsidRPr="00451BAA">
        <w:rPr>
          <w:b/>
          <w:bCs/>
          <w:color w:val="C00000"/>
          <w:sz w:val="20"/>
          <w:szCs w:val="16"/>
          <w:lang w:eastAsia="id-ID"/>
        </w:rPr>
        <w:t>eclaration</w:t>
      </w:r>
    </w:p>
    <w:p w14:paraId="7B50C8CF" w14:textId="77777777" w:rsidR="006E1804" w:rsidRPr="00451BAA" w:rsidRDefault="006E1804" w:rsidP="006E1804">
      <w:pPr>
        <w:spacing w:after="120"/>
        <w:ind w:left="0" w:right="43" w:hanging="2"/>
        <w:jc w:val="both"/>
        <w:rPr>
          <w:sz w:val="20"/>
          <w:szCs w:val="16"/>
          <w:lang w:eastAsia="id-ID"/>
        </w:rPr>
      </w:pPr>
      <w:r w:rsidRPr="00451BAA">
        <w:rPr>
          <w:sz w:val="20"/>
          <w:szCs w:val="16"/>
          <w:lang w:eastAsia="id-ID"/>
        </w:rPr>
        <w:t>The authors declare that they have no affiliations with or involvement in any organization or entity with any financial interest in the subject matter or materials discussed in this manuscript.</w:t>
      </w:r>
    </w:p>
    <w:p w14:paraId="6534A30F" w14:textId="77777777" w:rsidR="006E1804" w:rsidRPr="004E3361" w:rsidRDefault="006E1804" w:rsidP="006E1804">
      <w:pPr>
        <w:pBdr>
          <w:top w:val="nil"/>
          <w:left w:val="nil"/>
          <w:bottom w:val="nil"/>
          <w:right w:val="nil"/>
          <w:between w:val="nil"/>
        </w:pBdr>
        <w:spacing w:line="240" w:lineRule="auto"/>
        <w:ind w:left="0" w:hanging="2"/>
        <w:jc w:val="both"/>
        <w:rPr>
          <w:rFonts w:ascii="Arial" w:hAnsi="Arial" w:cs="Arial"/>
          <w:color w:val="000000"/>
          <w:sz w:val="20"/>
          <w:szCs w:val="20"/>
        </w:rPr>
      </w:pPr>
    </w:p>
    <w:p w14:paraId="2F606C03" w14:textId="77777777" w:rsidR="006E1804" w:rsidRPr="004E3361" w:rsidRDefault="006E1804" w:rsidP="006E1804">
      <w:pPr>
        <w:ind w:left="0" w:hanging="2"/>
        <w:jc w:val="center"/>
        <w:rPr>
          <w:rFonts w:ascii="Arial" w:hAnsi="Arial" w:cs="Arial"/>
        </w:rPr>
      </w:pPr>
      <w:r w:rsidRPr="00215234">
        <w:rPr>
          <w:rFonts w:ascii="Arial" w:hAnsi="Arial" w:cs="Arial"/>
          <w:b/>
          <w:color w:val="C00000"/>
          <w:sz w:val="20"/>
          <w:szCs w:val="20"/>
        </w:rPr>
        <w:t>ACKNOWLEDGEMENTS</w:t>
      </w:r>
    </w:p>
    <w:p w14:paraId="211C88B5" w14:textId="77777777" w:rsidR="006E1804" w:rsidRPr="004E3361" w:rsidRDefault="006E1804" w:rsidP="006E1804">
      <w:pPr>
        <w:pBdr>
          <w:top w:val="nil"/>
          <w:left w:val="nil"/>
          <w:bottom w:val="nil"/>
          <w:right w:val="nil"/>
          <w:between w:val="nil"/>
        </w:pBdr>
        <w:spacing w:before="120" w:after="120" w:line="240" w:lineRule="auto"/>
        <w:ind w:left="0" w:hanging="2"/>
        <w:rPr>
          <w:rFonts w:ascii="Arial" w:hAnsi="Arial" w:cs="Arial"/>
          <w:color w:val="000000"/>
          <w:sz w:val="20"/>
          <w:szCs w:val="20"/>
        </w:rPr>
      </w:pPr>
      <w:r w:rsidRPr="004E3361">
        <w:rPr>
          <w:rFonts w:ascii="Arial" w:hAnsi="Arial" w:cs="Arial"/>
          <w:color w:val="000000"/>
          <w:sz w:val="20"/>
          <w:szCs w:val="20"/>
        </w:rPr>
        <w:t xml:space="preserve">Author </w:t>
      </w:r>
      <w:proofErr w:type="gramStart"/>
      <w:r w:rsidRPr="004E3361">
        <w:rPr>
          <w:rFonts w:ascii="Arial" w:hAnsi="Arial" w:cs="Arial"/>
          <w:color w:val="000000"/>
          <w:sz w:val="20"/>
          <w:szCs w:val="20"/>
        </w:rPr>
        <w:t>thanks ....</w:t>
      </w:r>
      <w:proofErr w:type="gramEnd"/>
      <w:r w:rsidRPr="004E3361">
        <w:rPr>
          <w:rFonts w:ascii="Arial" w:hAnsi="Arial" w:cs="Arial"/>
          <w:color w:val="000000"/>
          <w:sz w:val="20"/>
          <w:szCs w:val="20"/>
        </w:rPr>
        <w:t xml:space="preserve"> </w:t>
      </w:r>
      <w:proofErr w:type="gramStart"/>
      <w:r w:rsidRPr="004E3361">
        <w:rPr>
          <w:rFonts w:ascii="Arial" w:hAnsi="Arial" w:cs="Arial"/>
          <w:color w:val="000000"/>
          <w:sz w:val="20"/>
          <w:szCs w:val="20"/>
        </w:rPr>
        <w:t>in</w:t>
      </w:r>
      <w:proofErr w:type="gramEnd"/>
      <w:r w:rsidRPr="004E3361">
        <w:rPr>
          <w:rFonts w:ascii="Arial" w:hAnsi="Arial" w:cs="Arial"/>
          <w:color w:val="000000"/>
          <w:sz w:val="20"/>
          <w:szCs w:val="20"/>
        </w:rPr>
        <w:t xml:space="preserve"> most cases, sponsor and financial support acknowledgments.</w:t>
      </w:r>
    </w:p>
    <w:p w14:paraId="5EB54485" w14:textId="77777777" w:rsidR="006E1804" w:rsidRPr="004E3361" w:rsidRDefault="006E1804" w:rsidP="006E1804">
      <w:pPr>
        <w:pBdr>
          <w:top w:val="nil"/>
          <w:left w:val="nil"/>
          <w:bottom w:val="nil"/>
          <w:right w:val="nil"/>
          <w:between w:val="nil"/>
        </w:pBdr>
        <w:spacing w:before="240" w:after="80" w:line="480" w:lineRule="auto"/>
        <w:ind w:left="0" w:hanging="2"/>
        <w:jc w:val="center"/>
        <w:rPr>
          <w:rFonts w:ascii="Arial" w:hAnsi="Arial" w:cs="Arial"/>
          <w:smallCaps/>
          <w:color w:val="000000"/>
          <w:sz w:val="20"/>
          <w:szCs w:val="20"/>
        </w:rPr>
      </w:pPr>
      <w:r w:rsidRPr="00215234">
        <w:rPr>
          <w:rFonts w:ascii="Arial" w:hAnsi="Arial" w:cs="Arial"/>
          <w:b/>
          <w:smallCaps/>
          <w:color w:val="C00000"/>
          <w:sz w:val="20"/>
          <w:szCs w:val="20"/>
        </w:rPr>
        <w:t>REFERENCES</w:t>
      </w:r>
      <w:r>
        <w:rPr>
          <w:rFonts w:ascii="Arial" w:hAnsi="Arial" w:cs="Arial"/>
          <w:b/>
          <w:smallCaps/>
          <w:color w:val="C00000"/>
          <w:sz w:val="20"/>
          <w:szCs w:val="20"/>
        </w:rPr>
        <w:t xml:space="preserve"> </w:t>
      </w:r>
      <w:r w:rsidRPr="003A0F6D">
        <w:rPr>
          <w:i/>
          <w:iCs/>
          <w:color w:val="C00000"/>
        </w:rPr>
        <w:t>[use APA style]</w:t>
      </w:r>
    </w:p>
    <w:p w14:paraId="6B128811"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Metev</w:t>
      </w:r>
      <w:proofErr w:type="spellEnd"/>
      <w:r w:rsidRPr="001973C6">
        <w:rPr>
          <w:rFonts w:ascii="Arial" w:hAnsi="Arial" w:cs="Arial"/>
          <w:color w:val="000000"/>
          <w:sz w:val="16"/>
          <w:szCs w:val="16"/>
          <w:lang w:val="en-ID"/>
        </w:rPr>
        <w:t xml:space="preserve">, S. M., &amp; </w:t>
      </w:r>
      <w:proofErr w:type="spellStart"/>
      <w:r w:rsidRPr="001973C6">
        <w:rPr>
          <w:rFonts w:ascii="Arial" w:hAnsi="Arial" w:cs="Arial"/>
          <w:color w:val="000000"/>
          <w:sz w:val="16"/>
          <w:szCs w:val="16"/>
          <w:lang w:val="en-ID"/>
        </w:rPr>
        <w:t>Veiko</w:t>
      </w:r>
      <w:proofErr w:type="spellEnd"/>
      <w:r w:rsidRPr="001973C6">
        <w:rPr>
          <w:rFonts w:ascii="Arial" w:hAnsi="Arial" w:cs="Arial"/>
          <w:color w:val="000000"/>
          <w:sz w:val="16"/>
          <w:szCs w:val="16"/>
          <w:lang w:val="en-ID"/>
        </w:rPr>
        <w:t xml:space="preserve">, V. P. (1998). </w:t>
      </w:r>
      <w:r w:rsidRPr="001973C6">
        <w:rPr>
          <w:rFonts w:ascii="Arial" w:eastAsiaTheme="majorEastAsia" w:hAnsi="Arial" w:cs="Arial"/>
          <w:i/>
          <w:iCs/>
          <w:color w:val="000000"/>
          <w:sz w:val="16"/>
          <w:szCs w:val="16"/>
          <w:lang w:val="en-ID"/>
        </w:rPr>
        <w:t xml:space="preserve">Laser assisted </w:t>
      </w:r>
      <w:proofErr w:type="spellStart"/>
      <w:r w:rsidRPr="001973C6">
        <w:rPr>
          <w:rFonts w:ascii="Arial" w:eastAsiaTheme="majorEastAsia" w:hAnsi="Arial" w:cs="Arial"/>
          <w:i/>
          <w:iCs/>
          <w:color w:val="000000"/>
          <w:sz w:val="16"/>
          <w:szCs w:val="16"/>
          <w:lang w:val="en-ID"/>
        </w:rPr>
        <w:t>microtechnology</w:t>
      </w:r>
      <w:proofErr w:type="spellEnd"/>
      <w:r w:rsidRPr="001973C6">
        <w:rPr>
          <w:rFonts w:ascii="Arial" w:hAnsi="Arial" w:cs="Arial"/>
          <w:color w:val="000000"/>
          <w:sz w:val="16"/>
          <w:szCs w:val="16"/>
          <w:lang w:val="en-ID"/>
        </w:rPr>
        <w:t xml:space="preserve"> (2nd ed., R. M. Osgood, Jr., Ed.). Berlin, Germany: Springer-</w:t>
      </w:r>
      <w:proofErr w:type="spellStart"/>
      <w:r w:rsidRPr="001973C6">
        <w:rPr>
          <w:rFonts w:ascii="Arial" w:hAnsi="Arial" w:cs="Arial"/>
          <w:color w:val="000000"/>
          <w:sz w:val="16"/>
          <w:szCs w:val="16"/>
          <w:lang w:val="en-ID"/>
        </w:rPr>
        <w:t>Verlag</w:t>
      </w:r>
      <w:proofErr w:type="spellEnd"/>
      <w:r w:rsidRPr="001973C6">
        <w:rPr>
          <w:rFonts w:ascii="Arial" w:hAnsi="Arial" w:cs="Arial"/>
          <w:color w:val="000000"/>
          <w:sz w:val="16"/>
          <w:szCs w:val="16"/>
          <w:lang w:val="en-ID"/>
        </w:rPr>
        <w:t>.</w:t>
      </w:r>
    </w:p>
    <w:p w14:paraId="40FAE7A4"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Breckling</w:t>
      </w:r>
      <w:proofErr w:type="spellEnd"/>
      <w:r w:rsidRPr="001973C6">
        <w:rPr>
          <w:rFonts w:ascii="Arial" w:hAnsi="Arial" w:cs="Arial"/>
          <w:color w:val="000000"/>
          <w:sz w:val="16"/>
          <w:szCs w:val="16"/>
          <w:lang w:val="en-ID"/>
        </w:rPr>
        <w:t xml:space="preserve">, J. (Ed.). (1989). </w:t>
      </w:r>
      <w:proofErr w:type="gramStart"/>
      <w:r w:rsidRPr="001973C6">
        <w:rPr>
          <w:rFonts w:ascii="Arial" w:eastAsiaTheme="majorEastAsia" w:hAnsi="Arial" w:cs="Arial"/>
          <w:i/>
          <w:iCs/>
          <w:color w:val="000000"/>
          <w:sz w:val="16"/>
          <w:szCs w:val="16"/>
          <w:lang w:val="en-ID"/>
        </w:rPr>
        <w:t>The</w:t>
      </w:r>
      <w:proofErr w:type="gramEnd"/>
      <w:r w:rsidRPr="001973C6">
        <w:rPr>
          <w:rFonts w:ascii="Arial" w:eastAsiaTheme="majorEastAsia" w:hAnsi="Arial" w:cs="Arial"/>
          <w:i/>
          <w:iCs/>
          <w:color w:val="000000"/>
          <w:sz w:val="16"/>
          <w:szCs w:val="16"/>
          <w:lang w:val="en-ID"/>
        </w:rPr>
        <w:t xml:space="preserve"> analysis of directional time series: Applications to wind speed and direction</w:t>
      </w:r>
      <w:r w:rsidRPr="001973C6">
        <w:rPr>
          <w:rFonts w:ascii="Arial" w:hAnsi="Arial" w:cs="Arial"/>
          <w:color w:val="000000"/>
          <w:sz w:val="16"/>
          <w:szCs w:val="16"/>
          <w:lang w:val="en-ID"/>
        </w:rPr>
        <w:t xml:space="preserve"> (Vol. 61). Berlin, Germany: Springer.</w:t>
      </w:r>
    </w:p>
    <w:p w14:paraId="749554F8"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r w:rsidRPr="001973C6">
        <w:rPr>
          <w:rFonts w:ascii="Arial" w:hAnsi="Arial" w:cs="Arial"/>
          <w:color w:val="000000"/>
          <w:sz w:val="16"/>
          <w:szCs w:val="16"/>
          <w:lang w:val="en-ID"/>
        </w:rPr>
        <w:t xml:space="preserve">Zhang, S., Zhu, C., Sin, J. K. O., &amp; </w:t>
      </w:r>
      <w:proofErr w:type="spellStart"/>
      <w:r w:rsidRPr="001973C6">
        <w:rPr>
          <w:rFonts w:ascii="Arial" w:hAnsi="Arial" w:cs="Arial"/>
          <w:color w:val="000000"/>
          <w:sz w:val="16"/>
          <w:szCs w:val="16"/>
          <w:lang w:val="en-ID"/>
        </w:rPr>
        <w:t>Mok</w:t>
      </w:r>
      <w:proofErr w:type="spellEnd"/>
      <w:r w:rsidRPr="001973C6">
        <w:rPr>
          <w:rFonts w:ascii="Arial" w:hAnsi="Arial" w:cs="Arial"/>
          <w:color w:val="000000"/>
          <w:sz w:val="16"/>
          <w:szCs w:val="16"/>
          <w:lang w:val="en-ID"/>
        </w:rPr>
        <w:t xml:space="preserve">, P. K. T. (1999). A novel ultrathin elevated channel low-temperature poly-Si TFT. </w:t>
      </w:r>
      <w:r w:rsidRPr="001973C6">
        <w:rPr>
          <w:rFonts w:ascii="Arial" w:eastAsiaTheme="majorEastAsia" w:hAnsi="Arial" w:cs="Arial"/>
          <w:i/>
          <w:iCs/>
          <w:color w:val="000000"/>
          <w:sz w:val="16"/>
          <w:szCs w:val="16"/>
          <w:lang w:val="en-ID"/>
        </w:rPr>
        <w:t>IEEE Electron Device Letters, 20</w:t>
      </w:r>
      <w:r w:rsidRPr="001973C6">
        <w:rPr>
          <w:rFonts w:ascii="Arial" w:hAnsi="Arial" w:cs="Arial"/>
          <w:color w:val="000000"/>
          <w:sz w:val="16"/>
          <w:szCs w:val="16"/>
          <w:lang w:val="en-ID"/>
        </w:rPr>
        <w:t>(11), 569–571.</w:t>
      </w:r>
    </w:p>
    <w:p w14:paraId="1FE9987F"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Wegmuller</w:t>
      </w:r>
      <w:proofErr w:type="spellEnd"/>
      <w:r w:rsidRPr="001973C6">
        <w:rPr>
          <w:rFonts w:ascii="Arial" w:hAnsi="Arial" w:cs="Arial"/>
          <w:color w:val="000000"/>
          <w:sz w:val="16"/>
          <w:szCs w:val="16"/>
          <w:lang w:val="en-ID"/>
        </w:rPr>
        <w:t xml:space="preserve">, M., von der </w:t>
      </w:r>
      <w:proofErr w:type="spellStart"/>
      <w:r w:rsidRPr="001973C6">
        <w:rPr>
          <w:rFonts w:ascii="Arial" w:hAnsi="Arial" w:cs="Arial"/>
          <w:color w:val="000000"/>
          <w:sz w:val="16"/>
          <w:szCs w:val="16"/>
          <w:lang w:val="en-ID"/>
        </w:rPr>
        <w:t>Weid</w:t>
      </w:r>
      <w:proofErr w:type="spellEnd"/>
      <w:r w:rsidRPr="001973C6">
        <w:rPr>
          <w:rFonts w:ascii="Arial" w:hAnsi="Arial" w:cs="Arial"/>
          <w:color w:val="000000"/>
          <w:sz w:val="16"/>
          <w:szCs w:val="16"/>
          <w:lang w:val="en-ID"/>
        </w:rPr>
        <w:t xml:space="preserve">, J. P., </w:t>
      </w:r>
      <w:proofErr w:type="spellStart"/>
      <w:r w:rsidRPr="001973C6">
        <w:rPr>
          <w:rFonts w:ascii="Arial" w:hAnsi="Arial" w:cs="Arial"/>
          <w:color w:val="000000"/>
          <w:sz w:val="16"/>
          <w:szCs w:val="16"/>
          <w:lang w:val="en-ID"/>
        </w:rPr>
        <w:t>Oberson</w:t>
      </w:r>
      <w:proofErr w:type="spellEnd"/>
      <w:r w:rsidRPr="001973C6">
        <w:rPr>
          <w:rFonts w:ascii="Arial" w:hAnsi="Arial" w:cs="Arial"/>
          <w:color w:val="000000"/>
          <w:sz w:val="16"/>
          <w:szCs w:val="16"/>
          <w:lang w:val="en-ID"/>
        </w:rPr>
        <w:t xml:space="preserve">, P., &amp; </w:t>
      </w:r>
      <w:proofErr w:type="spellStart"/>
      <w:r w:rsidRPr="001973C6">
        <w:rPr>
          <w:rFonts w:ascii="Arial" w:hAnsi="Arial" w:cs="Arial"/>
          <w:color w:val="000000"/>
          <w:sz w:val="16"/>
          <w:szCs w:val="16"/>
          <w:lang w:val="en-ID"/>
        </w:rPr>
        <w:t>Gisin</w:t>
      </w:r>
      <w:proofErr w:type="spellEnd"/>
      <w:r w:rsidRPr="001973C6">
        <w:rPr>
          <w:rFonts w:ascii="Arial" w:hAnsi="Arial" w:cs="Arial"/>
          <w:color w:val="000000"/>
          <w:sz w:val="16"/>
          <w:szCs w:val="16"/>
          <w:lang w:val="en-ID"/>
        </w:rPr>
        <w:t xml:space="preserve">, N. (2000). High resolution </w:t>
      </w:r>
      <w:proofErr w:type="spellStart"/>
      <w:r w:rsidRPr="001973C6">
        <w:rPr>
          <w:rFonts w:ascii="Arial" w:hAnsi="Arial" w:cs="Arial"/>
          <w:color w:val="000000"/>
          <w:sz w:val="16"/>
          <w:szCs w:val="16"/>
          <w:lang w:val="en-ID"/>
        </w:rPr>
        <w:t>fiber</w:t>
      </w:r>
      <w:proofErr w:type="spellEnd"/>
      <w:r w:rsidRPr="001973C6">
        <w:rPr>
          <w:rFonts w:ascii="Arial" w:hAnsi="Arial" w:cs="Arial"/>
          <w:color w:val="000000"/>
          <w:sz w:val="16"/>
          <w:szCs w:val="16"/>
          <w:lang w:val="en-ID"/>
        </w:rPr>
        <w:t xml:space="preserve"> distributed measurements with coherent OFDR. In </w:t>
      </w:r>
      <w:r w:rsidRPr="001973C6">
        <w:rPr>
          <w:rFonts w:ascii="Arial" w:eastAsiaTheme="majorEastAsia" w:hAnsi="Arial" w:cs="Arial"/>
          <w:i/>
          <w:iCs/>
          <w:color w:val="000000"/>
          <w:sz w:val="16"/>
          <w:szCs w:val="16"/>
          <w:lang w:val="en-ID"/>
        </w:rPr>
        <w:t>Proceedings of ECOC’00</w:t>
      </w:r>
      <w:r w:rsidRPr="001973C6">
        <w:rPr>
          <w:rFonts w:ascii="Arial" w:hAnsi="Arial" w:cs="Arial"/>
          <w:color w:val="000000"/>
          <w:sz w:val="16"/>
          <w:szCs w:val="16"/>
          <w:lang w:val="en-ID"/>
        </w:rPr>
        <w:t xml:space="preserve"> (paper 11.3.4, p. 109).</w:t>
      </w:r>
    </w:p>
    <w:p w14:paraId="5F8BF0EA"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Sorace</w:t>
      </w:r>
      <w:proofErr w:type="spellEnd"/>
      <w:r w:rsidRPr="001973C6">
        <w:rPr>
          <w:rFonts w:ascii="Arial" w:hAnsi="Arial" w:cs="Arial"/>
          <w:color w:val="000000"/>
          <w:sz w:val="16"/>
          <w:szCs w:val="16"/>
          <w:lang w:val="en-ID"/>
        </w:rPr>
        <w:t xml:space="preserve">, R. E., Reinhardt, V. S., &amp; Vaughn, S. A. (1997). High-speed digital-to-RF converter. </w:t>
      </w:r>
      <w:r w:rsidRPr="001973C6">
        <w:rPr>
          <w:rFonts w:ascii="Arial" w:eastAsiaTheme="majorEastAsia" w:hAnsi="Arial" w:cs="Arial"/>
          <w:i/>
          <w:iCs/>
          <w:color w:val="000000"/>
          <w:sz w:val="16"/>
          <w:szCs w:val="16"/>
          <w:lang w:val="en-ID"/>
        </w:rPr>
        <w:t>U.S. Patent 5,668,842</w:t>
      </w:r>
      <w:r w:rsidRPr="001973C6">
        <w:rPr>
          <w:rFonts w:ascii="Arial" w:hAnsi="Arial" w:cs="Arial"/>
          <w:color w:val="000000"/>
          <w:sz w:val="16"/>
          <w:szCs w:val="16"/>
          <w:lang w:val="en-ID"/>
        </w:rPr>
        <w:t>.</w:t>
      </w:r>
    </w:p>
    <w:p w14:paraId="16A6245E"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r w:rsidRPr="001973C6">
        <w:rPr>
          <w:rFonts w:ascii="Arial" w:hAnsi="Arial" w:cs="Arial"/>
          <w:color w:val="000000"/>
          <w:sz w:val="16"/>
          <w:szCs w:val="16"/>
          <w:lang w:val="en-ID"/>
        </w:rPr>
        <w:t xml:space="preserve">The IEEE website. (2002). Retrieved from </w:t>
      </w:r>
      <w:hyperlink r:id="rId20" w:tgtFrame="_new" w:history="1">
        <w:r w:rsidRPr="001973C6">
          <w:rPr>
            <w:rStyle w:val="Hyperlink"/>
            <w:rFonts w:ascii="Arial" w:eastAsiaTheme="majorEastAsia" w:hAnsi="Arial" w:cs="Arial"/>
            <w:sz w:val="16"/>
            <w:szCs w:val="16"/>
            <w:lang w:val="en-ID"/>
          </w:rPr>
          <w:t>http://www.ieee.org/</w:t>
        </w:r>
      </w:hyperlink>
    </w:p>
    <w:p w14:paraId="7ECDD813"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r w:rsidRPr="001973C6">
        <w:rPr>
          <w:rFonts w:ascii="Arial" w:hAnsi="Arial" w:cs="Arial"/>
          <w:color w:val="000000"/>
          <w:sz w:val="16"/>
          <w:szCs w:val="16"/>
          <w:lang w:val="en-ID"/>
        </w:rPr>
        <w:t xml:space="preserve">Shell, M. (2002). </w:t>
      </w:r>
      <w:proofErr w:type="spellStart"/>
      <w:r w:rsidRPr="001973C6">
        <w:rPr>
          <w:rFonts w:ascii="Arial" w:hAnsi="Arial" w:cs="Arial"/>
          <w:color w:val="000000"/>
          <w:sz w:val="16"/>
          <w:szCs w:val="16"/>
          <w:lang w:val="en-ID"/>
        </w:rPr>
        <w:t>IEEEtran</w:t>
      </w:r>
      <w:proofErr w:type="spellEnd"/>
      <w:r w:rsidRPr="001973C6">
        <w:rPr>
          <w:rFonts w:ascii="Arial" w:hAnsi="Arial" w:cs="Arial"/>
          <w:color w:val="000000"/>
          <w:sz w:val="16"/>
          <w:szCs w:val="16"/>
          <w:lang w:val="en-ID"/>
        </w:rPr>
        <w:t xml:space="preserve"> homepage on CTAN. Retrieved from </w:t>
      </w:r>
      <w:hyperlink r:id="rId21" w:tgtFrame="_new" w:history="1">
        <w:r w:rsidRPr="001973C6">
          <w:rPr>
            <w:rStyle w:val="Hyperlink"/>
            <w:rFonts w:ascii="Arial" w:eastAsiaTheme="majorEastAsia" w:hAnsi="Arial" w:cs="Arial"/>
            <w:sz w:val="16"/>
            <w:szCs w:val="16"/>
            <w:lang w:val="en-ID"/>
          </w:rPr>
          <w:t>http://www.ctan.org/tex-archive/macros/latex/contrib/supported/IEEEtran/</w:t>
        </w:r>
      </w:hyperlink>
    </w:p>
    <w:p w14:paraId="39E75E5E"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r w:rsidRPr="001973C6">
        <w:rPr>
          <w:rFonts w:ascii="Arial" w:hAnsi="Arial" w:cs="Arial"/>
          <w:color w:val="000000"/>
          <w:sz w:val="16"/>
          <w:szCs w:val="16"/>
          <w:lang w:val="en-ID"/>
        </w:rPr>
        <w:t xml:space="preserve">Motorola. (1996). </w:t>
      </w:r>
      <w:proofErr w:type="spellStart"/>
      <w:r w:rsidRPr="001973C6">
        <w:rPr>
          <w:rFonts w:ascii="Arial" w:eastAsiaTheme="majorEastAsia" w:hAnsi="Arial" w:cs="Arial"/>
          <w:i/>
          <w:iCs/>
          <w:color w:val="000000"/>
          <w:sz w:val="16"/>
          <w:szCs w:val="16"/>
          <w:lang w:val="en-ID"/>
        </w:rPr>
        <w:t>FLEXChip</w:t>
      </w:r>
      <w:proofErr w:type="spellEnd"/>
      <w:r w:rsidRPr="001973C6">
        <w:rPr>
          <w:rFonts w:ascii="Arial" w:eastAsiaTheme="majorEastAsia" w:hAnsi="Arial" w:cs="Arial"/>
          <w:i/>
          <w:iCs/>
          <w:color w:val="000000"/>
          <w:sz w:val="16"/>
          <w:szCs w:val="16"/>
          <w:lang w:val="en-ID"/>
        </w:rPr>
        <w:t xml:space="preserve"> Signal Processor (MC68175/D)</w:t>
      </w:r>
      <w:r w:rsidRPr="001973C6">
        <w:rPr>
          <w:rFonts w:ascii="Arial" w:hAnsi="Arial" w:cs="Arial"/>
          <w:color w:val="000000"/>
          <w:sz w:val="16"/>
          <w:szCs w:val="16"/>
          <w:lang w:val="en-ID"/>
        </w:rPr>
        <w:t>.</w:t>
      </w:r>
    </w:p>
    <w:p w14:paraId="7C1C1396"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Opto</w:t>
      </w:r>
      <w:proofErr w:type="spellEnd"/>
      <w:r w:rsidRPr="001973C6">
        <w:rPr>
          <w:rFonts w:ascii="Arial" w:hAnsi="Arial" w:cs="Arial"/>
          <w:color w:val="000000"/>
          <w:sz w:val="16"/>
          <w:szCs w:val="16"/>
          <w:lang w:val="en-ID"/>
        </w:rPr>
        <w:t xml:space="preserve"> Speed SA. (</w:t>
      </w:r>
      <w:proofErr w:type="spellStart"/>
      <w:r w:rsidRPr="001973C6">
        <w:rPr>
          <w:rFonts w:ascii="Arial" w:hAnsi="Arial" w:cs="Arial"/>
          <w:color w:val="000000"/>
          <w:sz w:val="16"/>
          <w:szCs w:val="16"/>
          <w:lang w:val="en-ID"/>
        </w:rPr>
        <w:t>n.d.</w:t>
      </w:r>
      <w:proofErr w:type="spellEnd"/>
      <w:r w:rsidRPr="001973C6">
        <w:rPr>
          <w:rFonts w:ascii="Arial" w:hAnsi="Arial" w:cs="Arial"/>
          <w:color w:val="000000"/>
          <w:sz w:val="16"/>
          <w:szCs w:val="16"/>
          <w:lang w:val="en-ID"/>
        </w:rPr>
        <w:t xml:space="preserve">). PDCA12-70 data sheet. </w:t>
      </w:r>
      <w:proofErr w:type="spellStart"/>
      <w:r w:rsidRPr="001973C6">
        <w:rPr>
          <w:rFonts w:ascii="Arial" w:hAnsi="Arial" w:cs="Arial"/>
          <w:color w:val="000000"/>
          <w:sz w:val="16"/>
          <w:szCs w:val="16"/>
          <w:lang w:val="en-ID"/>
        </w:rPr>
        <w:t>Mezzovico</w:t>
      </w:r>
      <w:proofErr w:type="spellEnd"/>
      <w:r w:rsidRPr="001973C6">
        <w:rPr>
          <w:rFonts w:ascii="Arial" w:hAnsi="Arial" w:cs="Arial"/>
          <w:color w:val="000000"/>
          <w:sz w:val="16"/>
          <w:szCs w:val="16"/>
          <w:lang w:val="en-ID"/>
        </w:rPr>
        <w:t>, Switzerland.</w:t>
      </w:r>
    </w:p>
    <w:p w14:paraId="5C2860B8"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Karnik</w:t>
      </w:r>
      <w:proofErr w:type="spellEnd"/>
      <w:r w:rsidRPr="001973C6">
        <w:rPr>
          <w:rFonts w:ascii="Arial" w:hAnsi="Arial" w:cs="Arial"/>
          <w:color w:val="000000"/>
          <w:sz w:val="16"/>
          <w:szCs w:val="16"/>
          <w:lang w:val="en-ID"/>
        </w:rPr>
        <w:t>, A. (1999). Performance of TCP congestion control with rate feedback: TCP/ABR and rate adaptive TCP/IP (Master’s thesis). Indian Institute of Science, Bangalore, India.</w:t>
      </w:r>
    </w:p>
    <w:p w14:paraId="14135D2C"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lang w:val="en-ID"/>
        </w:rPr>
      </w:pPr>
      <w:proofErr w:type="spellStart"/>
      <w:r w:rsidRPr="001973C6">
        <w:rPr>
          <w:rFonts w:ascii="Arial" w:hAnsi="Arial" w:cs="Arial"/>
          <w:color w:val="000000"/>
          <w:sz w:val="16"/>
          <w:szCs w:val="16"/>
          <w:lang w:val="en-ID"/>
        </w:rPr>
        <w:t>Padhye</w:t>
      </w:r>
      <w:proofErr w:type="spellEnd"/>
      <w:r w:rsidRPr="001973C6">
        <w:rPr>
          <w:rFonts w:ascii="Arial" w:hAnsi="Arial" w:cs="Arial"/>
          <w:color w:val="000000"/>
          <w:sz w:val="16"/>
          <w:szCs w:val="16"/>
          <w:lang w:val="en-ID"/>
        </w:rPr>
        <w:t xml:space="preserve">, J., </w:t>
      </w:r>
      <w:proofErr w:type="spellStart"/>
      <w:r w:rsidRPr="001973C6">
        <w:rPr>
          <w:rFonts w:ascii="Arial" w:hAnsi="Arial" w:cs="Arial"/>
          <w:color w:val="000000"/>
          <w:sz w:val="16"/>
          <w:szCs w:val="16"/>
          <w:lang w:val="en-ID"/>
        </w:rPr>
        <w:t>Firoiu</w:t>
      </w:r>
      <w:proofErr w:type="spellEnd"/>
      <w:r w:rsidRPr="001973C6">
        <w:rPr>
          <w:rFonts w:ascii="Arial" w:hAnsi="Arial" w:cs="Arial"/>
          <w:color w:val="000000"/>
          <w:sz w:val="16"/>
          <w:szCs w:val="16"/>
          <w:lang w:val="en-ID"/>
        </w:rPr>
        <w:t xml:space="preserve">, V., &amp; </w:t>
      </w:r>
      <w:proofErr w:type="spellStart"/>
      <w:r w:rsidRPr="001973C6">
        <w:rPr>
          <w:rFonts w:ascii="Arial" w:hAnsi="Arial" w:cs="Arial"/>
          <w:color w:val="000000"/>
          <w:sz w:val="16"/>
          <w:szCs w:val="16"/>
          <w:lang w:val="en-ID"/>
        </w:rPr>
        <w:t>Towsley</w:t>
      </w:r>
      <w:proofErr w:type="spellEnd"/>
      <w:r w:rsidRPr="001973C6">
        <w:rPr>
          <w:rFonts w:ascii="Arial" w:hAnsi="Arial" w:cs="Arial"/>
          <w:color w:val="000000"/>
          <w:sz w:val="16"/>
          <w:szCs w:val="16"/>
          <w:lang w:val="en-ID"/>
        </w:rPr>
        <w:t xml:space="preserve">, D. (1999). A stochastic model of TCP Reno congestion avoidance and control. University of Massachusetts, Amherst, MA. </w:t>
      </w:r>
      <w:r w:rsidRPr="001973C6">
        <w:rPr>
          <w:rFonts w:ascii="Arial" w:eastAsiaTheme="majorEastAsia" w:hAnsi="Arial" w:cs="Arial"/>
          <w:i/>
          <w:iCs/>
          <w:color w:val="000000"/>
          <w:sz w:val="16"/>
          <w:szCs w:val="16"/>
          <w:lang w:val="en-ID"/>
        </w:rPr>
        <w:t>CMPSCI Technical Report 99-02</w:t>
      </w:r>
      <w:r w:rsidRPr="001973C6">
        <w:rPr>
          <w:rFonts w:ascii="Arial" w:hAnsi="Arial" w:cs="Arial"/>
          <w:color w:val="000000"/>
          <w:sz w:val="16"/>
          <w:szCs w:val="16"/>
          <w:lang w:val="en-ID"/>
        </w:rPr>
        <w:t>.</w:t>
      </w:r>
    </w:p>
    <w:p w14:paraId="45EA0ACB" w14:textId="77777777" w:rsidR="006E1804" w:rsidRPr="001973C6" w:rsidRDefault="006E1804" w:rsidP="006E1804">
      <w:pPr>
        <w:pStyle w:val="ListParagraph"/>
        <w:numPr>
          <w:ilvl w:val="0"/>
          <w:numId w:val="9"/>
        </w:numPr>
        <w:pBdr>
          <w:top w:val="nil"/>
          <w:left w:val="nil"/>
          <w:bottom w:val="nil"/>
          <w:right w:val="nil"/>
          <w:between w:val="nil"/>
        </w:pBdr>
        <w:spacing w:line="240" w:lineRule="auto"/>
        <w:ind w:leftChars="0" w:left="426" w:firstLineChars="0" w:hanging="426"/>
        <w:jc w:val="both"/>
        <w:rPr>
          <w:rFonts w:ascii="Arial" w:hAnsi="Arial" w:cs="Arial"/>
          <w:color w:val="000000"/>
          <w:sz w:val="16"/>
          <w:szCs w:val="16"/>
        </w:rPr>
      </w:pPr>
      <w:r w:rsidRPr="001973C6">
        <w:rPr>
          <w:rFonts w:ascii="Arial" w:hAnsi="Arial" w:cs="Arial"/>
          <w:color w:val="000000"/>
          <w:sz w:val="16"/>
          <w:szCs w:val="16"/>
          <w:lang w:val="en-ID"/>
        </w:rPr>
        <w:lastRenderedPageBreak/>
        <w:t xml:space="preserve">IEEE. (1997). </w:t>
      </w:r>
      <w:r w:rsidRPr="001973C6">
        <w:rPr>
          <w:rFonts w:ascii="Arial" w:eastAsiaTheme="majorEastAsia" w:hAnsi="Arial" w:cs="Arial"/>
          <w:i/>
          <w:iCs/>
          <w:color w:val="000000"/>
          <w:sz w:val="16"/>
          <w:szCs w:val="16"/>
          <w:lang w:val="en-ID"/>
        </w:rPr>
        <w:t>Wireless LAN Medium Access Control (MAC) and Physical Layer (PHY) Specification</w:t>
      </w:r>
      <w:r w:rsidRPr="001973C6">
        <w:rPr>
          <w:rFonts w:ascii="Arial" w:hAnsi="Arial" w:cs="Arial"/>
          <w:color w:val="000000"/>
          <w:sz w:val="16"/>
          <w:szCs w:val="16"/>
          <w:lang w:val="en-ID"/>
        </w:rPr>
        <w:t xml:space="preserve"> (IEEE Std. 802.11).</w:t>
      </w:r>
      <w:r w:rsidRPr="001973C6">
        <w:rPr>
          <w:rFonts w:ascii="Arial" w:hAnsi="Arial" w:cs="Arial"/>
          <w:color w:val="000000"/>
          <w:sz w:val="16"/>
          <w:szCs w:val="16"/>
        </w:rPr>
        <w:t xml:space="preserve"> </w:t>
      </w:r>
    </w:p>
    <w:p w14:paraId="16024D68" w14:textId="77777777" w:rsidR="006E1804" w:rsidRDefault="006E1804">
      <w:pPr>
        <w:ind w:left="0" w:hanging="2"/>
      </w:pPr>
    </w:p>
    <w:sectPr w:rsidR="006E1804" w:rsidSect="006E1804">
      <w:type w:val="continuous"/>
      <w:pgSz w:w="11906" w:h="16838"/>
      <w:pgMar w:top="1077" w:right="811" w:bottom="1588" w:left="81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52684" w14:textId="77777777" w:rsidR="00106307" w:rsidRDefault="00106307">
      <w:pPr>
        <w:spacing w:line="240" w:lineRule="auto"/>
        <w:ind w:left="0" w:hanging="2"/>
      </w:pPr>
      <w:r>
        <w:separator/>
      </w:r>
    </w:p>
  </w:endnote>
  <w:endnote w:type="continuationSeparator" w:id="0">
    <w:p w14:paraId="53171945" w14:textId="77777777" w:rsidR="00106307" w:rsidRDefault="0010630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ABE09" w14:textId="77777777" w:rsidR="00B7538F" w:rsidRDefault="00B7538F">
    <w:pPr>
      <w:pStyle w:val="Footer"/>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CE65D" w14:textId="5B09E0D0" w:rsidR="00B7538F" w:rsidRDefault="006E1804">
    <w:pPr>
      <w:pStyle w:val="Footer"/>
      <w:ind w:left="0" w:hanging="2"/>
      <w:jc w:val="right"/>
    </w:pPr>
    <w:r>
      <w:rPr>
        <w:noProof/>
        <w:lang w:val="en-US" w:eastAsia="en-US"/>
      </w:rPr>
      <w:drawing>
        <wp:anchor distT="0" distB="0" distL="114300" distR="114300" simplePos="0" relativeHeight="251660288" behindDoc="0" locked="0" layoutInCell="1" allowOverlap="1" wp14:anchorId="4F8967BF" wp14:editId="23F3CCF0">
          <wp:simplePos x="0" y="0"/>
          <wp:positionH relativeFrom="column">
            <wp:posOffset>0</wp:posOffset>
          </wp:positionH>
          <wp:positionV relativeFrom="paragraph">
            <wp:posOffset>0</wp:posOffset>
          </wp:positionV>
          <wp:extent cx="768350" cy="288290"/>
          <wp:effectExtent l="0" t="0" r="0" b="0"/>
          <wp:wrapNone/>
          <wp:docPr id="7542105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350" cy="28829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E15BD9">
      <w:rPr>
        <w:noProof/>
      </w:rPr>
      <w:t>1</w:t>
    </w:r>
    <w:r>
      <w:rPr>
        <w:noProof/>
      </w:rPr>
      <w:fldChar w:fldCharType="end"/>
    </w:r>
  </w:p>
  <w:p w14:paraId="278E767F" w14:textId="77777777" w:rsidR="00B7538F" w:rsidRDefault="00B7538F">
    <w:pPr>
      <w:pBdr>
        <w:top w:val="nil"/>
        <w:left w:val="nil"/>
        <w:bottom w:val="nil"/>
        <w:right w:val="nil"/>
        <w:between w:val="nil"/>
      </w:pBdr>
      <w:spacing w:line="240" w:lineRule="auto"/>
      <w:ind w:left="0" w:hanging="2"/>
      <w:rPr>
        <w:color w:val="00000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F224A1" w14:textId="77777777" w:rsidR="00B7538F" w:rsidRDefault="00B7538F">
    <w:pPr>
      <w:pStyle w:val="Footer"/>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FAAD7" w14:textId="77777777" w:rsidR="00106307" w:rsidRDefault="00106307">
      <w:pPr>
        <w:spacing w:line="240" w:lineRule="auto"/>
        <w:ind w:left="0" w:hanging="2"/>
      </w:pPr>
      <w:r>
        <w:separator/>
      </w:r>
    </w:p>
  </w:footnote>
  <w:footnote w:type="continuationSeparator" w:id="0">
    <w:p w14:paraId="6F0C6DD7" w14:textId="77777777" w:rsidR="00106307" w:rsidRDefault="00106307">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B66B8" w14:textId="77777777" w:rsidR="00B7538F" w:rsidRDefault="00B7538F">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41D771" w14:textId="3A2F365D" w:rsidR="00B7538F" w:rsidRPr="000B2640" w:rsidRDefault="006E1804" w:rsidP="00385EF5">
    <w:pPr>
      <w:pStyle w:val="Header"/>
      <w:ind w:left="0" w:hanging="2"/>
      <w:rPr>
        <w:iCs/>
        <w:sz w:val="18"/>
        <w:szCs w:val="18"/>
      </w:rPr>
    </w:pPr>
    <w:r>
      <w:rPr>
        <w:noProof/>
        <w:lang w:val="en-US" w:eastAsia="en-US"/>
      </w:rPr>
      <mc:AlternateContent>
        <mc:Choice Requires="wps">
          <w:drawing>
            <wp:anchor distT="0" distB="0" distL="114300" distR="114300" simplePos="0" relativeHeight="251659264" behindDoc="0" locked="0" layoutInCell="1" allowOverlap="1" wp14:anchorId="3EACF539" wp14:editId="617A7DD7">
              <wp:simplePos x="0" y="0"/>
              <wp:positionH relativeFrom="column">
                <wp:posOffset>4613910</wp:posOffset>
              </wp:positionH>
              <wp:positionV relativeFrom="paragraph">
                <wp:posOffset>-88265</wp:posOffset>
              </wp:positionV>
              <wp:extent cx="2095500" cy="476250"/>
              <wp:effectExtent l="0" t="0" r="0" b="0"/>
              <wp:wrapNone/>
              <wp:docPr id="177109375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476250"/>
                      </a:xfrm>
                      <a:prstGeom prst="rect">
                        <a:avLst/>
                      </a:prstGeom>
                      <a:solidFill>
                        <a:srgbClr val="FFFFFF"/>
                      </a:solidFill>
                      <a:ln>
                        <a:noFill/>
                      </a:ln>
                    </wps:spPr>
                    <wps:txbx>
                      <w:txbxContent>
                        <w:p w14:paraId="655DF66E" w14:textId="77777777" w:rsidR="00B7538F" w:rsidRDefault="00106307" w:rsidP="00385EF5">
                          <w:pPr>
                            <w:tabs>
                              <w:tab w:val="right" w:pos="9498"/>
                            </w:tabs>
                            <w:ind w:left="0" w:right="140" w:hanging="2"/>
                            <w:jc w:val="right"/>
                            <w:rPr>
                              <w:rFonts w:ascii="Cambria" w:hAnsi="Cambria"/>
                              <w:color w:val="0F243E"/>
                              <w:sz w:val="16"/>
                            </w:rPr>
                          </w:pPr>
                          <w:r>
                            <w:rPr>
                              <w:rFonts w:ascii="Cambria" w:hAnsi="Cambria"/>
                              <w:color w:val="0F243E"/>
                              <w:sz w:val="16"/>
                            </w:rPr>
                            <w:t>Volume 04, Issue 01, January-June 2025</w:t>
                          </w:r>
                        </w:p>
                        <w:p w14:paraId="60C3D750" w14:textId="77777777" w:rsidR="00B7538F" w:rsidRDefault="00106307" w:rsidP="00385EF5">
                          <w:pPr>
                            <w:tabs>
                              <w:tab w:val="right" w:pos="9498"/>
                            </w:tabs>
                            <w:ind w:left="0" w:right="140" w:hanging="2"/>
                            <w:jc w:val="right"/>
                            <w:rPr>
                              <w:bCs/>
                              <w:color w:val="212529"/>
                              <w:szCs w:val="16"/>
                              <w:shd w:val="clear" w:color="auto" w:fill="FFFFFF"/>
                            </w:rPr>
                          </w:pPr>
                          <w:proofErr w:type="gramStart"/>
                          <w:r>
                            <w:rPr>
                              <w:rFonts w:ascii="Cambria" w:hAnsi="Cambria"/>
                              <w:sz w:val="16"/>
                            </w:rPr>
                            <w:t>e-ISSN:</w:t>
                          </w:r>
                          <w:proofErr w:type="gramEnd"/>
                          <w:r>
                            <w:rPr>
                              <w:rFonts w:ascii="Cambria" w:hAnsi="Cambria"/>
                              <w:bCs/>
                              <w:color w:val="212529"/>
                              <w:sz w:val="16"/>
                              <w:szCs w:val="16"/>
                              <w:shd w:val="clear" w:color="auto" w:fill="FFFFFF"/>
                            </w:rPr>
                            <w:t>2830-7933</w:t>
                          </w:r>
                        </w:p>
                        <w:p w14:paraId="542813D8" w14:textId="77777777" w:rsidR="00B7538F" w:rsidRDefault="00106307" w:rsidP="00385EF5">
                          <w:pPr>
                            <w:tabs>
                              <w:tab w:val="right" w:pos="9498"/>
                            </w:tabs>
                            <w:ind w:left="0" w:right="140" w:hanging="2"/>
                            <w:jc w:val="right"/>
                          </w:pPr>
                          <w:r>
                            <w:rPr>
                              <w:rFonts w:ascii="Cambria" w:hAnsi="Cambria"/>
                              <w:bCs/>
                              <w:color w:val="212529"/>
                              <w:sz w:val="16"/>
                              <w:szCs w:val="16"/>
                              <w:shd w:val="clear" w:color="auto" w:fill="FFFFFF"/>
                            </w:rPr>
                            <w:t>DOI: 10.55299/ijere.v4i1.1234</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ACF539" id="Rectangle 8" o:spid="_x0000_s1026" style="position:absolute;margin-left:363.3pt;margin-top:-6.95pt;width:16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" stroked="f">
              <v:textbox>
                <w:txbxContent>
                  <w:p w14:paraId="655DF66E" w14:textId="77777777" w:rsidR="00000000" w:rsidRDefault="00000000" w:rsidP="00385EF5">
                    <w:pPr>
                      <w:tabs>
                        <w:tab w:val="right" w:pos="9498"/>
                      </w:tabs>
                      <w:ind w:left="0" w:right="140" w:hanging="2"/>
                      <w:jc w:val="right"/>
                      <w:rPr>
                        <w:rFonts w:ascii="Cambria" w:hAnsi="Cambria"/>
                        <w:color w:val="0F243E"/>
                        <w:sz w:val="16"/>
                      </w:rPr>
                    </w:pPr>
                    <w:r>
                      <w:rPr>
                        <w:rFonts w:ascii="Cambria" w:hAnsi="Cambria"/>
                        <w:color w:val="0F243E"/>
                        <w:sz w:val="16"/>
                      </w:rPr>
                      <w:t>Volume 04, Issue 01, January-June 2025</w:t>
                    </w:r>
                  </w:p>
                  <w:p w14:paraId="60C3D750" w14:textId="77777777" w:rsidR="00000000" w:rsidRDefault="00000000" w:rsidP="00385EF5">
                    <w:pPr>
                      <w:tabs>
                        <w:tab w:val="right" w:pos="9498"/>
                      </w:tabs>
                      <w:ind w:left="0" w:right="140" w:hanging="2"/>
                      <w:jc w:val="right"/>
                      <w:rPr>
                        <w:bCs/>
                        <w:color w:val="212529"/>
                        <w:szCs w:val="16"/>
                        <w:shd w:val="clear" w:color="auto" w:fill="FFFFFF"/>
                      </w:rPr>
                    </w:pPr>
                    <w:r>
                      <w:rPr>
                        <w:rFonts w:ascii="Cambria" w:hAnsi="Cambria"/>
                        <w:sz w:val="16"/>
                      </w:rPr>
                      <w:t>e-ISSN:</w:t>
                    </w:r>
                    <w:r>
                      <w:rPr>
                        <w:rFonts w:ascii="Cambria" w:hAnsi="Cambria"/>
                        <w:bCs/>
                        <w:color w:val="212529"/>
                        <w:sz w:val="16"/>
                        <w:szCs w:val="16"/>
                        <w:shd w:val="clear" w:color="auto" w:fill="FFFFFF"/>
                      </w:rPr>
                      <w:t>2830-7933</w:t>
                    </w:r>
                  </w:p>
                  <w:p w14:paraId="542813D8" w14:textId="77777777" w:rsidR="00000000" w:rsidRDefault="00000000" w:rsidP="00385EF5">
                    <w:pPr>
                      <w:tabs>
                        <w:tab w:val="right" w:pos="9498"/>
                      </w:tabs>
                      <w:ind w:left="0" w:right="140" w:hanging="2"/>
                      <w:jc w:val="right"/>
                    </w:pPr>
                    <w:r>
                      <w:rPr>
                        <w:rFonts w:ascii="Cambria" w:hAnsi="Cambria"/>
                        <w:bCs/>
                        <w:color w:val="212529"/>
                        <w:sz w:val="16"/>
                        <w:szCs w:val="16"/>
                        <w:shd w:val="clear" w:color="auto" w:fill="FFFFFF"/>
                      </w:rPr>
                      <w:t>DOI: 10.55299/</w:t>
                    </w:r>
                    <w:proofErr w:type="gramStart"/>
                    <w:r>
                      <w:rPr>
                        <w:rFonts w:ascii="Cambria" w:hAnsi="Cambria"/>
                        <w:bCs/>
                        <w:color w:val="212529"/>
                        <w:sz w:val="16"/>
                        <w:szCs w:val="16"/>
                        <w:shd w:val="clear" w:color="auto" w:fill="FFFFFF"/>
                      </w:rPr>
                      <w:t>ijere.v</w:t>
                    </w:r>
                    <w:proofErr w:type="gramEnd"/>
                    <w:r>
                      <w:rPr>
                        <w:rFonts w:ascii="Cambria" w:hAnsi="Cambria"/>
                        <w:bCs/>
                        <w:color w:val="212529"/>
                        <w:sz w:val="16"/>
                        <w:szCs w:val="16"/>
                        <w:shd w:val="clear" w:color="auto" w:fill="FFFFFF"/>
                      </w:rPr>
                      <w:t>4i1.</w:t>
                    </w:r>
                    <w:r>
                      <w:rPr>
                        <w:rFonts w:ascii="Cambria" w:hAnsi="Cambria"/>
                        <w:bCs/>
                        <w:color w:val="212529"/>
                        <w:sz w:val="16"/>
                        <w:szCs w:val="16"/>
                        <w:shd w:val="clear" w:color="auto" w:fill="FFFFFF"/>
                      </w:rPr>
                      <w:t>1234</w:t>
                    </w:r>
                  </w:p>
                </w:txbxContent>
              </v:textbox>
            </v:rect>
          </w:pict>
        </mc:Fallback>
      </mc:AlternateContent>
    </w:r>
    <w:r w:rsidRPr="000B2640">
      <w:rPr>
        <w:b/>
        <w:iCs/>
        <w:color w:val="FF0000"/>
        <w:sz w:val="18"/>
        <w:szCs w:val="18"/>
      </w:rPr>
      <w:t>International Journal of Educational Research Excellence (IJERE</w:t>
    </w:r>
    <w:r w:rsidR="00E15BD9">
      <w:rPr>
        <w:b/>
        <w:iCs/>
        <w:color w:val="FF0000"/>
        <w:sz w:val="18"/>
        <w:szCs w:val="18"/>
      </w:rPr>
      <w:t>C</w:t>
    </w:r>
    <w:r w:rsidRPr="000B2640">
      <w:rPr>
        <w:b/>
        <w:iCs/>
        <w:color w:val="FF0000"/>
        <w:sz w:val="18"/>
        <w:szCs w:val="18"/>
      </w:rPr>
      <w:t>)</w:t>
    </w:r>
    <w:r w:rsidRPr="000B2640">
      <w:rPr>
        <w:iCs/>
        <w:sz w:val="18"/>
        <w:szCs w:val="18"/>
      </w:rPr>
      <w:t xml:space="preserve">   </w:t>
    </w:r>
    <w:r w:rsidRPr="000B2640">
      <w:rPr>
        <w:iCs/>
        <w:sz w:val="18"/>
        <w:szCs w:val="18"/>
      </w:rPr>
      <w:tab/>
      <w:t xml:space="preserve"> </w:t>
    </w:r>
  </w:p>
  <w:p w14:paraId="4AF2F07A" w14:textId="77777777" w:rsidR="00B7538F" w:rsidRPr="006468B2" w:rsidRDefault="00106307" w:rsidP="00385EF5">
    <w:pPr>
      <w:pStyle w:val="Header"/>
      <w:ind w:left="0" w:hanging="2"/>
      <w:rPr>
        <w:iCs/>
        <w:sz w:val="20"/>
        <w:szCs w:val="20"/>
      </w:rPr>
    </w:pPr>
    <w:r w:rsidRPr="000B2640">
      <w:rPr>
        <w:iCs/>
        <w:sz w:val="18"/>
        <w:szCs w:val="18"/>
      </w:rPr>
      <w:t>https://ejournal.ipinternasional.com/index.php/ijere</w:t>
    </w:r>
    <w:r w:rsidRPr="000B2640">
      <w:rPr>
        <w:iCs/>
        <w:sz w:val="18"/>
        <w:szCs w:val="18"/>
      </w:rPr>
      <w:tab/>
    </w:r>
    <w:r w:rsidRPr="006468B2">
      <w:rPr>
        <w:iCs/>
        <w:sz w:val="20"/>
        <w:szCs w:val="20"/>
      </w:rPr>
      <w:tab/>
    </w:r>
  </w:p>
  <w:p w14:paraId="65005DD9" w14:textId="675CE5EA" w:rsidR="00B7538F" w:rsidRDefault="006E1804" w:rsidP="00385EF5">
    <w:pPr>
      <w:pStyle w:val="Header"/>
      <w:ind w:left="0" w:hanging="2"/>
      <w:rPr>
        <w:bCs/>
        <w:sz w:val="20"/>
        <w:szCs w:val="20"/>
      </w:rPr>
    </w:pPr>
    <w:r>
      <w:rPr>
        <w:noProof/>
        <w:lang w:val="en-US" w:eastAsia="en-US"/>
      </w:rPr>
      <mc:AlternateContent>
        <mc:Choice Requires="wps">
          <w:drawing>
            <wp:anchor distT="4294967289" distB="4294967289" distL="114300" distR="114300" simplePos="0" relativeHeight="251661312" behindDoc="0" locked="0" layoutInCell="1" allowOverlap="1" wp14:anchorId="0C485FA1" wp14:editId="0BB63005">
              <wp:simplePos x="0" y="0"/>
              <wp:positionH relativeFrom="column">
                <wp:posOffset>-635</wp:posOffset>
              </wp:positionH>
              <wp:positionV relativeFrom="paragraph">
                <wp:posOffset>88899</wp:posOffset>
              </wp:positionV>
              <wp:extent cx="6515100" cy="0"/>
              <wp:effectExtent l="0" t="0" r="0" b="0"/>
              <wp:wrapNone/>
              <wp:docPr id="21703416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151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sdtfl="http://schemas.microsoft.com/office/word/2024/wordml/sdtformatlo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8CD051" id="Straight Connector 6" o:spid="_x0000_s1026" style="position:absolute;z-index:251661312;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margin;mso-height-relative:page" from="-.05pt,7pt" to="512.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" strokecolor="#4a7ebb">
              <o:lock v:ext="edit" shapetype="f"/>
            </v:line>
          </w:pict>
        </mc:Fallback>
      </mc:AlternateContent>
    </w:r>
  </w:p>
  <w:p w14:paraId="5A1D2C64" w14:textId="77777777" w:rsidR="00B7538F" w:rsidRPr="00385EF5" w:rsidRDefault="00B7538F" w:rsidP="00385EF5">
    <w:pPr>
      <w:pStyle w:val="Header"/>
      <w:ind w:left="0" w:hanging="2"/>
      <w:rPr>
        <w:bCs/>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DC452" w14:textId="77777777" w:rsidR="00B7538F" w:rsidRDefault="00B7538F">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EED"/>
    <w:multiLevelType w:val="multilevel"/>
    <w:tmpl w:val="91B078E6"/>
    <w:lvl w:ilvl="0">
      <w:start w:val="1"/>
      <w:numFmt w:val="bullet"/>
      <w:pStyle w:val="IJASEITHeading3"/>
      <w:lvlText w:val="●"/>
      <w:lvlJc w:val="left"/>
      <w:pPr>
        <w:ind w:left="504" w:hanging="216"/>
      </w:pPr>
      <w:rPr>
        <w:rFonts w:ascii="Noto Sans Symbols" w:eastAsia="Noto Sans Symbols" w:hAnsi="Noto Sans Symbols" w:cs="Noto Sans Symbols"/>
        <w:sz w:val="16"/>
        <w:szCs w:val="16"/>
        <w:vertAlign w:val="baseline"/>
      </w:rPr>
    </w:lvl>
    <w:lvl w:ilvl="1">
      <w:start w:val="1"/>
      <w:numFmt w:val="bullet"/>
      <w:lvlText w:val="●"/>
      <w:lvlJc w:val="left"/>
      <w:pPr>
        <w:ind w:left="288" w:hanging="288"/>
      </w:pPr>
      <w:rPr>
        <w:rFonts w:ascii="Noto Sans Symbols" w:eastAsia="Noto Sans Symbols" w:hAnsi="Noto Sans Symbols" w:cs="Noto Sans Symbols"/>
        <w:sz w:val="16"/>
        <w:szCs w:val="16"/>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nsid w:val="05814EEC"/>
    <w:multiLevelType w:val="hybridMultilevel"/>
    <w:tmpl w:val="0A246D38"/>
    <w:lvl w:ilvl="0" w:tplc="2D58F8D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nsid w:val="1D9811B9"/>
    <w:multiLevelType w:val="multilevel"/>
    <w:tmpl w:val="3D240518"/>
    <w:lvl w:ilvl="0">
      <w:start w:val="1"/>
      <w:numFmt w:val="upperLetter"/>
      <w:lvlText w:val="%1."/>
      <w:lvlJc w:val="left"/>
      <w:pPr>
        <w:ind w:left="288" w:hanging="288"/>
      </w:pPr>
      <w:rPr>
        <w:rFonts w:ascii="Times New Roman" w:eastAsia="Times New Roman" w:hAnsi="Times New Roman" w:cs="Times New Roman"/>
        <w:b w:val="0"/>
        <w:i/>
        <w:smallCaps/>
        <w:strike w:val="0"/>
        <w:color w:val="000000"/>
        <w:sz w:val="20"/>
        <w:szCs w:val="20"/>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3">
    <w:nsid w:val="34CA5601"/>
    <w:multiLevelType w:val="multilevel"/>
    <w:tmpl w:val="794E4186"/>
    <w:lvl w:ilvl="0">
      <w:start w:val="1"/>
      <w:numFmt w:val="decimal"/>
      <w:lvlText w:val="%1)  "/>
      <w:lvlJc w:val="left"/>
      <w:pPr>
        <w:ind w:left="0" w:firstLine="0"/>
      </w:pPr>
      <w:rPr>
        <w:vertAlign w:val="baseline"/>
      </w:rPr>
    </w:lvl>
    <w:lvl w:ilvl="1">
      <w:start w:val="1"/>
      <w:numFmt w:val="decimal"/>
      <w:lvlText w:val="%1.%2)"/>
      <w:lvlJc w:val="left"/>
      <w:pPr>
        <w:ind w:left="936" w:hanging="720"/>
      </w:pPr>
      <w:rPr>
        <w:vertAlign w:val="baseline"/>
      </w:rPr>
    </w:lvl>
    <w:lvl w:ilvl="2">
      <w:start w:val="1"/>
      <w:numFmt w:val="decimal"/>
      <w:lvlText w:val="%1.%2)%3."/>
      <w:lvlJc w:val="left"/>
      <w:pPr>
        <w:ind w:left="936" w:hanging="720"/>
      </w:pPr>
      <w:rPr>
        <w:vertAlign w:val="baseline"/>
      </w:rPr>
    </w:lvl>
    <w:lvl w:ilvl="3">
      <w:start w:val="1"/>
      <w:numFmt w:val="decimal"/>
      <w:lvlText w:val="%1.%2)%3.%4."/>
      <w:lvlJc w:val="left"/>
      <w:pPr>
        <w:ind w:left="1296" w:hanging="1080"/>
      </w:pPr>
      <w:rPr>
        <w:vertAlign w:val="baseline"/>
      </w:rPr>
    </w:lvl>
    <w:lvl w:ilvl="4">
      <w:start w:val="1"/>
      <w:numFmt w:val="decimal"/>
      <w:lvlText w:val="%1.%2)%3.%4.%5."/>
      <w:lvlJc w:val="left"/>
      <w:pPr>
        <w:ind w:left="1296" w:hanging="1080"/>
      </w:pPr>
      <w:rPr>
        <w:vertAlign w:val="baseline"/>
      </w:rPr>
    </w:lvl>
    <w:lvl w:ilvl="5">
      <w:start w:val="1"/>
      <w:numFmt w:val="decimal"/>
      <w:lvlText w:val="%1.%2)%3.%4.%5.%6."/>
      <w:lvlJc w:val="left"/>
      <w:pPr>
        <w:ind w:left="1656" w:hanging="1440"/>
      </w:pPr>
      <w:rPr>
        <w:vertAlign w:val="baseline"/>
      </w:rPr>
    </w:lvl>
    <w:lvl w:ilvl="6">
      <w:start w:val="1"/>
      <w:numFmt w:val="decimal"/>
      <w:lvlText w:val="%1.%2)%3.%4.%5.%6.%7."/>
      <w:lvlJc w:val="left"/>
      <w:pPr>
        <w:ind w:left="1656" w:hanging="1440"/>
      </w:pPr>
      <w:rPr>
        <w:vertAlign w:val="baseline"/>
      </w:rPr>
    </w:lvl>
    <w:lvl w:ilvl="7">
      <w:start w:val="1"/>
      <w:numFmt w:val="decimal"/>
      <w:lvlText w:val="%1.%2)%3.%4.%5.%6.%7.%8."/>
      <w:lvlJc w:val="left"/>
      <w:pPr>
        <w:ind w:left="2016" w:hanging="1800"/>
      </w:pPr>
      <w:rPr>
        <w:vertAlign w:val="baseline"/>
      </w:rPr>
    </w:lvl>
    <w:lvl w:ilvl="8">
      <w:start w:val="1"/>
      <w:numFmt w:val="decimal"/>
      <w:lvlText w:val="%1.%2)%3.%4.%5.%6.%7.%8.%9."/>
      <w:lvlJc w:val="left"/>
      <w:pPr>
        <w:ind w:left="2016" w:hanging="1800"/>
      </w:pPr>
      <w:rPr>
        <w:vertAlign w:val="baseline"/>
      </w:rPr>
    </w:lvl>
  </w:abstractNum>
  <w:abstractNum w:abstractNumId="4">
    <w:nsid w:val="36DB3323"/>
    <w:multiLevelType w:val="multilevel"/>
    <w:tmpl w:val="0C382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A457E24"/>
    <w:multiLevelType w:val="multilevel"/>
    <w:tmpl w:val="1A966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D16685A"/>
    <w:multiLevelType w:val="multilevel"/>
    <w:tmpl w:val="47305FA2"/>
    <w:lvl w:ilvl="0">
      <w:start w:val="1"/>
      <w:numFmt w:val="upperLetter"/>
      <w:lvlText w:val="%1."/>
      <w:lvlJc w:val="left"/>
      <w:pPr>
        <w:ind w:left="288" w:hanging="288"/>
      </w:pPr>
      <w:rPr>
        <w:rFonts w:ascii="Times New Roman" w:eastAsia="Times New Roman" w:hAnsi="Times New Roman" w:cs="Times New Roman"/>
        <w:b w:val="0"/>
        <w:i/>
        <w:smallCaps/>
        <w:strike w:val="0"/>
        <w:color w:val="000000"/>
        <w:sz w:val="20"/>
        <w:szCs w:val="20"/>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7">
    <w:nsid w:val="6F1B3C0E"/>
    <w:multiLevelType w:val="multilevel"/>
    <w:tmpl w:val="85AA6326"/>
    <w:lvl w:ilvl="0">
      <w:start w:val="1"/>
      <w:numFmt w:val="upperRoman"/>
      <w:pStyle w:val="IJASEITHeading2"/>
      <w:lvlText w:val="%1."/>
      <w:lvlJc w:val="left"/>
      <w:pPr>
        <w:ind w:left="288" w:hanging="288"/>
      </w:pPr>
      <w:rPr>
        <w:rFonts w:ascii="Calibri" w:eastAsia="Times New Roman" w:hAnsi="Calibri" w:cs="Calibri" w:hint="default"/>
        <w:b/>
        <w:i w:val="0"/>
        <w:smallCaps/>
        <w:strike w:val="0"/>
        <w:color w:val="C00000"/>
        <w:sz w:val="20"/>
        <w:szCs w:val="20"/>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8">
    <w:nsid w:val="777810E3"/>
    <w:multiLevelType w:val="multilevel"/>
    <w:tmpl w:val="EAF2ED9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0"/>
  </w:num>
  <w:num w:numId="3">
    <w:abstractNumId w:val="7"/>
  </w:num>
  <w:num w:numId="4">
    <w:abstractNumId w:val="3"/>
  </w:num>
  <w:num w:numId="5">
    <w:abstractNumId w:val="2"/>
  </w:num>
  <w:num w:numId="6">
    <w:abstractNumId w:val="5"/>
  </w:num>
  <w:num w:numId="7">
    <w:abstractNumId w:val="8"/>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804"/>
    <w:rsid w:val="0000234D"/>
    <w:rsid w:val="00106307"/>
    <w:rsid w:val="003C41BA"/>
    <w:rsid w:val="006E1804"/>
    <w:rsid w:val="007C5B02"/>
    <w:rsid w:val="009E3C81"/>
    <w:rsid w:val="00A82E60"/>
    <w:rsid w:val="00B7538F"/>
    <w:rsid w:val="00E15BD9"/>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3A37"/>
  <w15:chartTrackingRefBased/>
  <w15:docId w15:val="{87D00BB8-CF5A-40BE-9F50-C38E4FC8C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804"/>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lang w:val="en-AU" w:eastAsia="zh-CN"/>
      <w14:ligatures w14:val="none"/>
    </w:rPr>
  </w:style>
  <w:style w:type="paragraph" w:styleId="Heading1">
    <w:name w:val="heading 1"/>
    <w:basedOn w:val="Normal"/>
    <w:next w:val="Normal"/>
    <w:link w:val="Heading1Char"/>
    <w:uiPriority w:val="9"/>
    <w:qFormat/>
    <w:rsid w:val="006E1804"/>
    <w:pPr>
      <w:keepNext/>
      <w:keepLines/>
      <w:spacing w:before="360" w:after="8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E18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E18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E18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E18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E18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8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8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8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8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E18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E18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E18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E18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E18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8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8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804"/>
    <w:rPr>
      <w:rFonts w:eastAsiaTheme="majorEastAsia" w:cstheme="majorBidi"/>
      <w:color w:val="272727" w:themeColor="text1" w:themeTint="D8"/>
    </w:rPr>
  </w:style>
  <w:style w:type="paragraph" w:styleId="Title">
    <w:name w:val="Title"/>
    <w:basedOn w:val="Normal"/>
    <w:next w:val="Normal"/>
    <w:link w:val="TitleChar"/>
    <w:uiPriority w:val="10"/>
    <w:qFormat/>
    <w:rsid w:val="006E18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8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804"/>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8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804"/>
    <w:pPr>
      <w:spacing w:before="160"/>
      <w:jc w:val="center"/>
    </w:pPr>
    <w:rPr>
      <w:i/>
      <w:iCs/>
      <w:color w:val="404040" w:themeColor="text1" w:themeTint="BF"/>
    </w:rPr>
  </w:style>
  <w:style w:type="character" w:customStyle="1" w:styleId="QuoteChar">
    <w:name w:val="Quote Char"/>
    <w:basedOn w:val="DefaultParagraphFont"/>
    <w:link w:val="Quote"/>
    <w:uiPriority w:val="29"/>
    <w:rsid w:val="006E1804"/>
    <w:rPr>
      <w:i/>
      <w:iCs/>
      <w:color w:val="404040" w:themeColor="text1" w:themeTint="BF"/>
    </w:rPr>
  </w:style>
  <w:style w:type="paragraph" w:styleId="ListParagraph">
    <w:name w:val="List Paragraph"/>
    <w:basedOn w:val="Normal"/>
    <w:uiPriority w:val="34"/>
    <w:qFormat/>
    <w:rsid w:val="006E1804"/>
    <w:pPr>
      <w:ind w:left="720"/>
      <w:contextualSpacing/>
    </w:pPr>
  </w:style>
  <w:style w:type="character" w:styleId="IntenseEmphasis">
    <w:name w:val="Intense Emphasis"/>
    <w:basedOn w:val="DefaultParagraphFont"/>
    <w:uiPriority w:val="21"/>
    <w:qFormat/>
    <w:rsid w:val="006E1804"/>
    <w:rPr>
      <w:i/>
      <w:iCs/>
      <w:color w:val="2F5496" w:themeColor="accent1" w:themeShade="BF"/>
    </w:rPr>
  </w:style>
  <w:style w:type="paragraph" w:styleId="IntenseQuote">
    <w:name w:val="Intense Quote"/>
    <w:basedOn w:val="Normal"/>
    <w:next w:val="Normal"/>
    <w:link w:val="IntenseQuoteChar"/>
    <w:uiPriority w:val="30"/>
    <w:qFormat/>
    <w:rsid w:val="006E18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E1804"/>
    <w:rPr>
      <w:i/>
      <w:iCs/>
      <w:color w:val="2F5496" w:themeColor="accent1" w:themeShade="BF"/>
    </w:rPr>
  </w:style>
  <w:style w:type="character" w:styleId="IntenseReference">
    <w:name w:val="Intense Reference"/>
    <w:basedOn w:val="DefaultParagraphFont"/>
    <w:uiPriority w:val="32"/>
    <w:qFormat/>
    <w:rsid w:val="006E1804"/>
    <w:rPr>
      <w:b/>
      <w:bCs/>
      <w:smallCaps/>
      <w:color w:val="2F5496" w:themeColor="accent1" w:themeShade="BF"/>
      <w:spacing w:val="5"/>
    </w:rPr>
  </w:style>
  <w:style w:type="paragraph" w:customStyle="1" w:styleId="IJASEITHeading2">
    <w:name w:val="IJASEIT Heading 2"/>
    <w:basedOn w:val="Normal"/>
    <w:next w:val="Normal"/>
    <w:rsid w:val="006E1804"/>
    <w:pPr>
      <w:numPr>
        <w:numId w:val="3"/>
      </w:numPr>
      <w:adjustRightInd w:val="0"/>
      <w:spacing w:before="150" w:after="60"/>
      <w:ind w:left="289" w:hanging="289"/>
    </w:pPr>
    <w:rPr>
      <w:i/>
      <w:sz w:val="20"/>
    </w:rPr>
  </w:style>
  <w:style w:type="paragraph" w:customStyle="1" w:styleId="IJASEITHeading3">
    <w:name w:val="IJASEIT Heading 3"/>
    <w:basedOn w:val="Normal"/>
    <w:next w:val="Normal"/>
    <w:rsid w:val="006E1804"/>
    <w:pPr>
      <w:numPr>
        <w:numId w:val="2"/>
      </w:numPr>
      <w:adjustRightInd w:val="0"/>
      <w:spacing w:before="120" w:after="60"/>
      <w:ind w:left="-1" w:firstLine="216"/>
      <w:jc w:val="both"/>
    </w:pPr>
    <w:rPr>
      <w:i/>
      <w:sz w:val="20"/>
    </w:rPr>
  </w:style>
  <w:style w:type="character" w:styleId="Hyperlink">
    <w:name w:val="Hyperlink"/>
    <w:qFormat/>
    <w:rsid w:val="006E1804"/>
    <w:rPr>
      <w:color w:val="0000FF"/>
      <w:w w:val="100"/>
      <w:position w:val="-1"/>
      <w:u w:val="single"/>
      <w:effect w:val="none"/>
      <w:vertAlign w:val="baseline"/>
      <w:cs w:val="0"/>
      <w:em w:val="none"/>
    </w:rPr>
  </w:style>
  <w:style w:type="paragraph" w:styleId="Header">
    <w:name w:val="header"/>
    <w:basedOn w:val="Normal"/>
    <w:link w:val="HeaderChar"/>
    <w:uiPriority w:val="99"/>
    <w:qFormat/>
    <w:rsid w:val="006E1804"/>
  </w:style>
  <w:style w:type="character" w:customStyle="1" w:styleId="HeaderChar">
    <w:name w:val="Header Char"/>
    <w:basedOn w:val="DefaultParagraphFont"/>
    <w:link w:val="Header"/>
    <w:uiPriority w:val="99"/>
    <w:rsid w:val="006E1804"/>
    <w:rPr>
      <w:rFonts w:ascii="Times New Roman" w:eastAsia="Times New Roman" w:hAnsi="Times New Roman" w:cs="Times New Roman"/>
      <w:kern w:val="0"/>
      <w:position w:val="-1"/>
      <w:lang w:val="en-AU" w:eastAsia="zh-CN"/>
      <w14:ligatures w14:val="none"/>
    </w:rPr>
  </w:style>
  <w:style w:type="paragraph" w:styleId="Footer">
    <w:name w:val="footer"/>
    <w:basedOn w:val="Normal"/>
    <w:link w:val="FooterChar"/>
    <w:uiPriority w:val="99"/>
    <w:qFormat/>
    <w:rsid w:val="006E1804"/>
  </w:style>
  <w:style w:type="character" w:customStyle="1" w:styleId="FooterChar">
    <w:name w:val="Footer Char"/>
    <w:basedOn w:val="DefaultParagraphFont"/>
    <w:link w:val="Footer"/>
    <w:uiPriority w:val="99"/>
    <w:rsid w:val="006E1804"/>
    <w:rPr>
      <w:rFonts w:ascii="Times New Roman" w:eastAsia="Times New Roman" w:hAnsi="Times New Roman" w:cs="Times New Roman"/>
      <w:kern w:val="0"/>
      <w:position w:val="-1"/>
      <w:lang w:val="en-AU"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hyperlink" Target="http://www.ctan.org/tex-archive/macros/latex/contrib/supported/IEEEtran/" TargetMode="External"/><Relationship Id="rId7" Type="http://schemas.openxmlformats.org/officeDocument/2006/relationships/hyperlink" Target="http://creativecommons.org/licenses/by-sa/4.0/" TargetMode="External"/><Relationship Id="rId12" Type="http://schemas.openxmlformats.org/officeDocument/2006/relationships/footer" Target="footer2.xm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www.ieee.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2427</Words>
  <Characters>13838</Characters>
  <Application>Microsoft Office Word</Application>
  <DocSecurity>0</DocSecurity>
  <Lines>115</Lines>
  <Paragraphs>32</Paragraphs>
  <ScaleCrop>false</ScaleCrop>
  <Company/>
  <LinksUpToDate>false</LinksUpToDate>
  <CharactersWithSpaces>16233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1</dc:creator>
  <cp:keywords/>
  <dc:description/>
  <cp:lastModifiedBy>Microsoft account</cp:lastModifiedBy>
  <cp:revision>4</cp:revision>
  <dcterms:created xsi:type="dcterms:W3CDTF">2025-01-21T08:57:00Z</dcterms:created>
  <dcterms:modified xsi:type="dcterms:W3CDTF">2026-10-03T17:37:00Z</dcterms:modified>
</cp:coreProperties>
</file>